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F3EBBE2" w14:textId="77777777" w:rsidR="00351880" w:rsidRPr="00445B40" w:rsidRDefault="00860118">
      <w:pPr>
        <w:pStyle w:val="Vahedeta"/>
        <w:spacing w:before="720"/>
        <w:jc w:val="center"/>
        <w:rPr>
          <w:rFonts w:ascii="Times New Roman" w:hAnsi="Times New Roman" w:cs="Times New Roman"/>
          <w:b/>
          <w:sz w:val="24"/>
          <w:szCs w:val="24"/>
        </w:rPr>
      </w:pPr>
      <w:r w:rsidRPr="00445B40">
        <w:rPr>
          <w:rFonts w:ascii="Times New Roman" w:hAnsi="Times New Roman" w:cs="Times New Roman"/>
          <w:b/>
          <w:i/>
          <w:sz w:val="24"/>
          <w:szCs w:val="24"/>
        </w:rPr>
        <w:t>Hankija nimi:</w:t>
      </w:r>
      <w:r w:rsidRPr="00445B40">
        <w:rPr>
          <w:rFonts w:ascii="Times New Roman" w:hAnsi="Times New Roman" w:cs="Times New Roman"/>
          <w:b/>
          <w:sz w:val="24"/>
          <w:szCs w:val="24"/>
        </w:rPr>
        <w:t xml:space="preserve"> TRANSPORDIAMET</w:t>
      </w:r>
    </w:p>
    <w:p w14:paraId="54BABB18" w14:textId="77777777" w:rsidR="00351880" w:rsidRPr="00445B40" w:rsidRDefault="00860118">
      <w:pPr>
        <w:pStyle w:val="Vahedeta"/>
        <w:spacing w:before="1560"/>
        <w:jc w:val="center"/>
        <w:rPr>
          <w:rFonts w:ascii="Times New Roman" w:hAnsi="Times New Roman" w:cs="Times New Roman"/>
          <w:b/>
          <w:i/>
          <w:sz w:val="24"/>
          <w:szCs w:val="24"/>
        </w:rPr>
      </w:pPr>
      <w:r w:rsidRPr="00445B40">
        <w:rPr>
          <w:rFonts w:ascii="Times New Roman" w:hAnsi="Times New Roman" w:cs="Times New Roman"/>
          <w:b/>
          <w:i/>
          <w:sz w:val="24"/>
          <w:szCs w:val="24"/>
        </w:rPr>
        <w:t>Riigihanke nimetus:</w:t>
      </w:r>
    </w:p>
    <w:p w14:paraId="1AA87A70" w14:textId="77777777" w:rsidR="00351880" w:rsidRPr="00445B40" w:rsidRDefault="00351880">
      <w:pPr>
        <w:pStyle w:val="Vahedeta"/>
        <w:spacing w:before="1560"/>
        <w:jc w:val="center"/>
        <w:rPr>
          <w:rFonts w:ascii="Times New Roman" w:hAnsi="Times New Roman" w:cs="Times New Roman"/>
          <w:b/>
          <w:i/>
          <w:sz w:val="24"/>
          <w:szCs w:val="24"/>
        </w:rPr>
      </w:pPr>
    </w:p>
    <w:p w14:paraId="4C6DD1AF" w14:textId="77777777" w:rsidR="00351880" w:rsidRPr="00445B40" w:rsidRDefault="00860118">
      <w:pPr>
        <w:pStyle w:val="Vahedeta"/>
        <w:spacing w:before="120"/>
        <w:jc w:val="center"/>
        <w:rPr>
          <w:rFonts w:ascii="Times New Roman" w:hAnsi="Times New Roman" w:cs="Times New Roman"/>
          <w:b/>
          <w:sz w:val="36"/>
          <w:szCs w:val="36"/>
        </w:rPr>
      </w:pPr>
      <w:r w:rsidRPr="00445B40">
        <w:rPr>
          <w:rFonts w:ascii="Times New Roman" w:hAnsi="Times New Roman" w:cs="Times New Roman"/>
          <w:b/>
          <w:sz w:val="36"/>
          <w:szCs w:val="36"/>
        </w:rPr>
        <w:t xml:space="preserve">Maanteede strateegiline ja siseriiklik mürakaart </w:t>
      </w:r>
    </w:p>
    <w:p w14:paraId="2C120CDA" w14:textId="77777777" w:rsidR="00351880" w:rsidRPr="00445B40" w:rsidRDefault="00860118">
      <w:pPr>
        <w:pStyle w:val="Vahedeta"/>
        <w:spacing w:before="1560"/>
        <w:jc w:val="center"/>
        <w:rPr>
          <w:rFonts w:ascii="Times New Roman" w:hAnsi="Times New Roman" w:cs="Times New Roman"/>
          <w:b/>
          <w:sz w:val="24"/>
          <w:szCs w:val="24"/>
          <w:u w:val="single"/>
        </w:rPr>
      </w:pPr>
      <w:r w:rsidRPr="00445B40">
        <w:rPr>
          <w:rFonts w:ascii="Times New Roman" w:hAnsi="Times New Roman" w:cs="Times New Roman"/>
          <w:b/>
          <w:sz w:val="24"/>
          <w:szCs w:val="24"/>
          <w:u w:val="single"/>
        </w:rPr>
        <w:t>HANKEDOKUMENDID</w:t>
      </w:r>
    </w:p>
    <w:p w14:paraId="4B83DEB6" w14:textId="77777777" w:rsidR="00351880" w:rsidRPr="00445B40" w:rsidRDefault="00860118">
      <w:pPr>
        <w:pStyle w:val="Vahedeta"/>
        <w:spacing w:before="1560"/>
        <w:jc w:val="center"/>
        <w:rPr>
          <w:rFonts w:ascii="Times New Roman" w:hAnsi="Times New Roman" w:cs="Times New Roman"/>
          <w:b/>
          <w:sz w:val="24"/>
          <w:szCs w:val="24"/>
        </w:rPr>
      </w:pPr>
      <w:r w:rsidRPr="00445B40">
        <w:rPr>
          <w:rFonts w:ascii="Times New Roman" w:hAnsi="Times New Roman" w:cs="Times New Roman"/>
          <w:b/>
          <w:sz w:val="24"/>
          <w:szCs w:val="24"/>
        </w:rPr>
        <w:t>LISA 1</w:t>
      </w:r>
    </w:p>
    <w:p w14:paraId="1D03CBF4" w14:textId="77777777" w:rsidR="00351880" w:rsidRPr="00445B40" w:rsidRDefault="00860118">
      <w:pPr>
        <w:pStyle w:val="Vahedeta"/>
        <w:spacing w:before="1560"/>
        <w:jc w:val="center"/>
        <w:rPr>
          <w:rFonts w:ascii="Times New Roman" w:hAnsi="Times New Roman" w:cs="Times New Roman"/>
          <w:b/>
          <w:sz w:val="24"/>
          <w:szCs w:val="24"/>
        </w:rPr>
      </w:pPr>
      <w:r w:rsidRPr="00445B40">
        <w:rPr>
          <w:rFonts w:ascii="Times New Roman" w:hAnsi="Times New Roman" w:cs="Times New Roman"/>
          <w:b/>
          <w:sz w:val="24"/>
          <w:szCs w:val="24"/>
        </w:rPr>
        <w:t>TEHNILINE KIRJELDUS</w:t>
      </w:r>
    </w:p>
    <w:p w14:paraId="35B40F55" w14:textId="77777777" w:rsidR="00351880" w:rsidRPr="00445B40" w:rsidRDefault="00860118">
      <w:pPr>
        <w:pStyle w:val="Vahedeta"/>
        <w:spacing w:before="1560"/>
        <w:jc w:val="center"/>
        <w:rPr>
          <w:rFonts w:ascii="Times New Roman" w:hAnsi="Times New Roman" w:cs="Times New Roman"/>
          <w:b/>
          <w:sz w:val="24"/>
          <w:szCs w:val="24"/>
        </w:rPr>
      </w:pPr>
      <w:r w:rsidRPr="00445B40">
        <w:rPr>
          <w:rFonts w:ascii="Times New Roman" w:hAnsi="Times New Roman" w:cs="Times New Roman"/>
          <w:b/>
          <w:sz w:val="24"/>
          <w:szCs w:val="24"/>
        </w:rPr>
        <w:t>Juuni 2026</w:t>
      </w:r>
    </w:p>
    <w:p w14:paraId="57BCF27D" w14:textId="77777777" w:rsidR="00351880" w:rsidRPr="00445B40" w:rsidRDefault="00351880">
      <w:pPr>
        <w:pStyle w:val="Vahedeta"/>
        <w:spacing w:before="1560"/>
        <w:jc w:val="center"/>
        <w:rPr>
          <w:rFonts w:ascii="Times New Roman" w:hAnsi="Times New Roman" w:cs="Times New Roman"/>
          <w:b/>
          <w:sz w:val="24"/>
          <w:szCs w:val="24"/>
        </w:rPr>
      </w:pPr>
    </w:p>
    <w:p w14:paraId="06AF919C" w14:textId="77777777" w:rsidR="00351880" w:rsidRPr="00445B40" w:rsidRDefault="00860118">
      <w:pPr>
        <w:pStyle w:val="Pealkiri1"/>
        <w:ind w:left="0" w:firstLine="0"/>
        <w:jc w:val="both"/>
        <w:rPr>
          <w:color w:val="000000"/>
        </w:rPr>
      </w:pPr>
      <w:r w:rsidRPr="00445B40">
        <w:rPr>
          <w:color w:val="000000"/>
        </w:rPr>
        <w:t>Taustinformatsioon</w:t>
      </w:r>
    </w:p>
    <w:p w14:paraId="1871CC3D" w14:textId="77777777" w:rsidR="00351880" w:rsidRPr="00445B40" w:rsidRDefault="00351880">
      <w:pPr>
        <w:spacing w:after="0" w:line="264" w:lineRule="auto"/>
        <w:jc w:val="both"/>
        <w:rPr>
          <w:rFonts w:ascii="Times New Roman" w:hAnsi="Times New Roman" w:cs="Times New Roman"/>
          <w:color w:val="000000"/>
          <w:sz w:val="24"/>
          <w:szCs w:val="24"/>
        </w:rPr>
      </w:pPr>
    </w:p>
    <w:p w14:paraId="60B50D56" w14:textId="4C88AE7B" w:rsidR="00351880" w:rsidRPr="00445B40" w:rsidRDefault="00860118">
      <w:pPr>
        <w:spacing w:after="0" w:line="264" w:lineRule="auto"/>
        <w:jc w:val="both"/>
        <w:rPr>
          <w:rFonts w:ascii="Times New Roman" w:hAnsi="Times New Roman" w:cs="Times New Roman"/>
          <w:sz w:val="24"/>
          <w:szCs w:val="24"/>
        </w:rPr>
      </w:pPr>
      <w:r w:rsidRPr="00445B40">
        <w:rPr>
          <w:rFonts w:ascii="Times New Roman" w:hAnsi="Times New Roman" w:cs="Times New Roman"/>
          <w:sz w:val="24"/>
          <w:szCs w:val="24"/>
        </w:rPr>
        <w:t>Atmosfääriõhu kaitse seadus sätestab vastavalt Euroopa Parlamendi ja nõukogu direktiivile 2002/49/EÜ, mis on seotud keskkonnamüra hindamise ja kontrollimisega, keskkonnamüra hindamiseks ja</w:t>
      </w:r>
      <w:r w:rsidR="004409D7" w:rsidRPr="00445B40">
        <w:rPr>
          <w:rFonts w:ascii="Times New Roman" w:hAnsi="Times New Roman" w:cs="Times New Roman"/>
          <w:sz w:val="24"/>
          <w:szCs w:val="24"/>
        </w:rPr>
        <w:t xml:space="preserve"> </w:t>
      </w:r>
      <w:r w:rsidRPr="00445B40">
        <w:rPr>
          <w:rFonts w:ascii="Times New Roman" w:hAnsi="Times New Roman" w:cs="Times New Roman"/>
          <w:sz w:val="24"/>
          <w:szCs w:val="24"/>
        </w:rPr>
        <w:t>müra vähendamise meetmete rakendamiseks mürakaartide koostamise kohustuse.</w:t>
      </w:r>
    </w:p>
    <w:p w14:paraId="1CCD7988" w14:textId="77777777" w:rsidR="00351880" w:rsidRPr="00445B40" w:rsidRDefault="00351880">
      <w:pPr>
        <w:spacing w:after="0" w:line="264" w:lineRule="auto"/>
        <w:jc w:val="both"/>
        <w:rPr>
          <w:rFonts w:ascii="Times New Roman" w:hAnsi="Times New Roman" w:cs="Times New Roman"/>
          <w:sz w:val="24"/>
          <w:szCs w:val="24"/>
        </w:rPr>
      </w:pPr>
    </w:p>
    <w:p w14:paraId="11BC0F5B" w14:textId="1E3D6F1E" w:rsidR="00351880" w:rsidRPr="00445B40" w:rsidRDefault="00860118">
      <w:pPr>
        <w:spacing w:after="0" w:line="264" w:lineRule="auto"/>
        <w:jc w:val="both"/>
        <w:rPr>
          <w:rFonts w:ascii="Times New Roman" w:hAnsi="Times New Roman" w:cs="Times New Roman"/>
        </w:rPr>
      </w:pPr>
      <w:r w:rsidRPr="00445B40">
        <w:rPr>
          <w:rFonts w:ascii="Times New Roman" w:hAnsi="Times New Roman" w:cs="Times New Roman"/>
          <w:sz w:val="24"/>
          <w:szCs w:val="24"/>
        </w:rPr>
        <w:t>Mürakaardi koostamise eesmärgiks on hinnata põhimaanteedelt leviva liiklusmüra ulatust. Mürakaardi</w:t>
      </w:r>
      <w:r w:rsidR="004409D7" w:rsidRPr="00445B40">
        <w:rPr>
          <w:rFonts w:ascii="Times New Roman" w:hAnsi="Times New Roman" w:cs="Times New Roman"/>
          <w:sz w:val="24"/>
          <w:szCs w:val="24"/>
        </w:rPr>
        <w:t xml:space="preserve"> </w:t>
      </w:r>
      <w:r w:rsidRPr="00445B40">
        <w:rPr>
          <w:rFonts w:ascii="Times New Roman" w:hAnsi="Times New Roman" w:cs="Times New Roman"/>
          <w:sz w:val="24"/>
          <w:szCs w:val="24"/>
        </w:rPr>
        <w:t xml:space="preserve">alusel koostatakse müra vähendamise tegevuskava, et näha ette meetmed, millega tagada keskkonnamüraga kokkupuutumisest tingitud kahjulike mõjude vältimine, ennetamine või vähendamine, sealhulgas </w:t>
      </w:r>
      <w:proofErr w:type="spellStart"/>
      <w:r w:rsidRPr="00445B40">
        <w:rPr>
          <w:rFonts w:ascii="Times New Roman" w:hAnsi="Times New Roman" w:cs="Times New Roman"/>
          <w:sz w:val="24"/>
          <w:szCs w:val="24"/>
        </w:rPr>
        <w:t>häirivuse</w:t>
      </w:r>
      <w:proofErr w:type="spellEnd"/>
      <w:r w:rsidRPr="00445B40">
        <w:rPr>
          <w:rFonts w:ascii="Times New Roman" w:hAnsi="Times New Roman" w:cs="Times New Roman"/>
          <w:sz w:val="24"/>
          <w:szCs w:val="24"/>
        </w:rPr>
        <w:t xml:space="preserve"> vähendamine.</w:t>
      </w:r>
    </w:p>
    <w:p w14:paraId="76A5CB54" w14:textId="77777777" w:rsidR="00351880" w:rsidRPr="00445B40" w:rsidRDefault="00351880">
      <w:pPr>
        <w:spacing w:after="0" w:line="264" w:lineRule="auto"/>
        <w:jc w:val="both"/>
        <w:rPr>
          <w:rFonts w:ascii="Times New Roman" w:hAnsi="Times New Roman" w:cs="Times New Roman"/>
          <w:sz w:val="24"/>
          <w:szCs w:val="24"/>
        </w:rPr>
      </w:pPr>
    </w:p>
    <w:p w14:paraId="449ADBF7" w14:textId="2934C08F" w:rsidR="00351880" w:rsidRPr="00445B40" w:rsidRDefault="00860118" w:rsidP="00D20370">
      <w:pPr>
        <w:spacing w:after="0" w:line="264" w:lineRule="auto"/>
        <w:jc w:val="both"/>
        <w:rPr>
          <w:rFonts w:ascii="Times New Roman" w:hAnsi="Times New Roman" w:cs="Times New Roman"/>
          <w:sz w:val="24"/>
          <w:szCs w:val="24"/>
        </w:rPr>
      </w:pPr>
      <w:r w:rsidRPr="00445B40">
        <w:rPr>
          <w:rFonts w:ascii="Times New Roman" w:hAnsi="Times New Roman" w:cs="Times New Roman"/>
          <w:sz w:val="24"/>
          <w:szCs w:val="24"/>
        </w:rPr>
        <w:t>Keskkonnamüra hindamine ja kokkupuute kindlaksmääramine toimub müra kaardistamise abil liikmesriikidele kehtestatud ühiste hindamismeetodite alusel. Euroopa Komisjoni poolt on vastu võetud direktiiv (EL) 2015/996, 19. mai 2015, millega kehtestati ühised müra hindamise meetodid „</w:t>
      </w:r>
      <w:proofErr w:type="spellStart"/>
      <w:r w:rsidRPr="00445B40">
        <w:rPr>
          <w:rFonts w:ascii="Times New Roman" w:hAnsi="Times New Roman" w:cs="Times New Roman"/>
          <w:sz w:val="24"/>
          <w:szCs w:val="24"/>
        </w:rPr>
        <w:t>Common</w:t>
      </w:r>
      <w:proofErr w:type="spellEnd"/>
      <w:r w:rsidRPr="00445B40">
        <w:rPr>
          <w:rFonts w:ascii="Times New Roman" w:hAnsi="Times New Roman" w:cs="Times New Roman"/>
          <w:sz w:val="24"/>
          <w:szCs w:val="24"/>
        </w:rPr>
        <w:t xml:space="preserve"> </w:t>
      </w:r>
      <w:proofErr w:type="spellStart"/>
      <w:r w:rsidRPr="00445B40">
        <w:rPr>
          <w:rFonts w:ascii="Times New Roman" w:hAnsi="Times New Roman" w:cs="Times New Roman"/>
          <w:sz w:val="24"/>
          <w:szCs w:val="24"/>
        </w:rPr>
        <w:t>Noise</w:t>
      </w:r>
      <w:proofErr w:type="spellEnd"/>
      <w:r w:rsidRPr="00445B40">
        <w:rPr>
          <w:rFonts w:ascii="Times New Roman" w:hAnsi="Times New Roman" w:cs="Times New Roman"/>
          <w:sz w:val="24"/>
          <w:szCs w:val="24"/>
        </w:rPr>
        <w:t xml:space="preserve"> </w:t>
      </w:r>
      <w:proofErr w:type="spellStart"/>
      <w:r w:rsidRPr="00445B40">
        <w:rPr>
          <w:rFonts w:ascii="Times New Roman" w:hAnsi="Times New Roman" w:cs="Times New Roman"/>
          <w:sz w:val="24"/>
          <w:szCs w:val="24"/>
        </w:rPr>
        <w:t>Assessment</w:t>
      </w:r>
      <w:proofErr w:type="spellEnd"/>
      <w:r w:rsidRPr="00445B40">
        <w:rPr>
          <w:rFonts w:ascii="Times New Roman" w:hAnsi="Times New Roman" w:cs="Times New Roman"/>
          <w:sz w:val="24"/>
          <w:szCs w:val="24"/>
        </w:rPr>
        <w:t xml:space="preserve"> </w:t>
      </w:r>
      <w:proofErr w:type="spellStart"/>
      <w:r w:rsidRPr="00445B40">
        <w:rPr>
          <w:rFonts w:ascii="Times New Roman" w:hAnsi="Times New Roman" w:cs="Times New Roman"/>
          <w:sz w:val="24"/>
          <w:szCs w:val="24"/>
        </w:rPr>
        <w:t>Methods</w:t>
      </w:r>
      <w:proofErr w:type="spellEnd"/>
      <w:r w:rsidRPr="00445B40">
        <w:rPr>
          <w:rFonts w:ascii="Times New Roman" w:hAnsi="Times New Roman" w:cs="Times New Roman"/>
          <w:sz w:val="24"/>
          <w:szCs w:val="24"/>
        </w:rPr>
        <w:t xml:space="preserve"> in </w:t>
      </w:r>
      <w:proofErr w:type="spellStart"/>
      <w:r w:rsidRPr="00445B40">
        <w:rPr>
          <w:rFonts w:ascii="Times New Roman" w:hAnsi="Times New Roman" w:cs="Times New Roman"/>
          <w:sz w:val="24"/>
          <w:szCs w:val="24"/>
        </w:rPr>
        <w:t>the</w:t>
      </w:r>
      <w:proofErr w:type="spellEnd"/>
      <w:r w:rsidRPr="00445B40">
        <w:rPr>
          <w:rFonts w:ascii="Times New Roman" w:hAnsi="Times New Roman" w:cs="Times New Roman"/>
          <w:sz w:val="24"/>
          <w:szCs w:val="24"/>
        </w:rPr>
        <w:t xml:space="preserve"> EU” (CNOSSOS-EU) vastavalt Euroopa Parlamendi ja nõukogu direktiivile 2002/49/EÜ/ (artikkel 2). Uue II lisa kohaselt peavad kõik ELi liikmesriigid alates 31.12.2018 kasutama ühist müra hindamise meetodit, Eestis vastavalt keskkonnaministri 20.10.2016 määrusele nr 39 „Välisõhu mürakaardi, strateegilise mürakaardi ja müra vähendamise tegevuskava sisu kohta esitatavad nõuded ja koostamise kord</w:t>
      </w:r>
      <w:r w:rsidRPr="00445B40">
        <w:rPr>
          <w:rFonts w:ascii="Times New Roman" w:hAnsi="Times New Roman" w:cs="Times New Roman"/>
          <w:sz w:val="24"/>
          <w:szCs w:val="24"/>
          <w:vertAlign w:val="superscript"/>
        </w:rPr>
        <w:t>1</w:t>
      </w:r>
      <w:r w:rsidRPr="00445B40">
        <w:rPr>
          <w:rFonts w:ascii="Times New Roman" w:hAnsi="Times New Roman" w:cs="Times New Roman"/>
          <w:sz w:val="24"/>
          <w:szCs w:val="24"/>
        </w:rPr>
        <w:t>“</w:t>
      </w:r>
      <w:r w:rsidR="002B7F5F" w:rsidRPr="00445B40">
        <w:rPr>
          <w:rFonts w:ascii="Times New Roman" w:hAnsi="Times New Roman" w:cs="Times New Roman"/>
          <w:sz w:val="24"/>
          <w:szCs w:val="24"/>
        </w:rPr>
        <w:t xml:space="preserve"> (edaspidi määrus nr 39)</w:t>
      </w:r>
      <w:r w:rsidRPr="00445B40">
        <w:rPr>
          <w:rFonts w:ascii="Times New Roman" w:hAnsi="Times New Roman" w:cs="Times New Roman"/>
          <w:sz w:val="24"/>
          <w:szCs w:val="24"/>
        </w:rPr>
        <w:t>. Täiendavalt tuleb strateegilise mürakaardi koostamisel ja andmete ettevalmistamisel arvestada Euroopa Parlamendi ja nõukogu direktiivi 2002/49/EÜ aruandlusnõudeid ning Euroopa Keskkonna</w:t>
      </w:r>
      <w:r w:rsidR="004937DB" w:rsidRPr="00445B40">
        <w:rPr>
          <w:rFonts w:ascii="Times New Roman" w:hAnsi="Times New Roman" w:cs="Times New Roman"/>
          <w:sz w:val="24"/>
          <w:szCs w:val="24"/>
        </w:rPr>
        <w:t>agentuuri</w:t>
      </w:r>
      <w:r w:rsidRPr="00445B40">
        <w:rPr>
          <w:rFonts w:ascii="Times New Roman" w:hAnsi="Times New Roman" w:cs="Times New Roman"/>
          <w:sz w:val="24"/>
          <w:szCs w:val="24"/>
        </w:rPr>
        <w:t xml:space="preserve"> kehtestatud andmeedastusnõudeid, sealhulgas </w:t>
      </w:r>
      <w:proofErr w:type="spellStart"/>
      <w:r w:rsidRPr="00445B40">
        <w:rPr>
          <w:rFonts w:ascii="Times New Roman" w:hAnsi="Times New Roman" w:cs="Times New Roman"/>
          <w:sz w:val="24"/>
          <w:szCs w:val="24"/>
        </w:rPr>
        <w:t>Reportnet</w:t>
      </w:r>
      <w:proofErr w:type="spellEnd"/>
      <w:r w:rsidRPr="00445B40">
        <w:rPr>
          <w:rFonts w:ascii="Times New Roman" w:hAnsi="Times New Roman" w:cs="Times New Roman"/>
          <w:sz w:val="24"/>
          <w:szCs w:val="24"/>
        </w:rPr>
        <w:t xml:space="preserve"> 3 keskkonda esitatavate andmekoosseisude struktuuri.</w:t>
      </w:r>
    </w:p>
    <w:p w14:paraId="03F577E3" w14:textId="77777777" w:rsidR="00351880" w:rsidRPr="00445B40" w:rsidRDefault="00351880">
      <w:pPr>
        <w:spacing w:after="0" w:line="264" w:lineRule="auto"/>
        <w:jc w:val="both"/>
        <w:rPr>
          <w:rFonts w:ascii="Times New Roman" w:hAnsi="Times New Roman" w:cs="Times New Roman"/>
          <w:sz w:val="24"/>
          <w:szCs w:val="24"/>
        </w:rPr>
      </w:pPr>
    </w:p>
    <w:p w14:paraId="7B04FB2E" w14:textId="69999616" w:rsidR="00351880" w:rsidRPr="00445B40" w:rsidRDefault="00860118">
      <w:pPr>
        <w:spacing w:after="0" w:line="264" w:lineRule="auto"/>
        <w:jc w:val="both"/>
        <w:rPr>
          <w:rFonts w:ascii="Times New Roman" w:hAnsi="Times New Roman" w:cs="Times New Roman"/>
          <w:sz w:val="24"/>
          <w:szCs w:val="24"/>
        </w:rPr>
      </w:pPr>
      <w:r w:rsidRPr="00445B40">
        <w:rPr>
          <w:rFonts w:ascii="Times New Roman" w:hAnsi="Times New Roman" w:cs="Times New Roman"/>
          <w:sz w:val="24"/>
          <w:szCs w:val="24"/>
        </w:rPr>
        <w:t>Esimene Eesti põhimaanteede strateegiline mürakaart valmis 2007.a maanteelõikude kohta, mida kasutab üle kuue miljoni sõiduki aastaks. Sellisteks lõikudeks osutusid Tallinna linnalähedased lõigud: Tallinna-Narva teel Väo-Maardu lõik (5,62 km) ja Tallinna-Pärnu-Ikla teel Laagri-</w:t>
      </w:r>
      <w:proofErr w:type="spellStart"/>
      <w:r w:rsidRPr="00445B40">
        <w:rPr>
          <w:rFonts w:ascii="Times New Roman" w:hAnsi="Times New Roman" w:cs="Times New Roman"/>
          <w:sz w:val="24"/>
          <w:szCs w:val="24"/>
        </w:rPr>
        <w:t>Kanama</w:t>
      </w:r>
      <w:proofErr w:type="spellEnd"/>
      <w:r w:rsidRPr="00445B40">
        <w:rPr>
          <w:rFonts w:ascii="Times New Roman" w:hAnsi="Times New Roman" w:cs="Times New Roman"/>
          <w:sz w:val="24"/>
          <w:szCs w:val="24"/>
        </w:rPr>
        <w:t xml:space="preserve"> lõik (5,28 km). Mürakaarti maanteelõikudes, mida kasutab üle kolme miljoni sõiduki aastas on uuendatud 2012</w:t>
      </w:r>
      <w:r w:rsidR="0051088B" w:rsidRPr="00445B40">
        <w:rPr>
          <w:rFonts w:ascii="Times New Roman" w:hAnsi="Times New Roman" w:cs="Times New Roman"/>
          <w:sz w:val="24"/>
          <w:szCs w:val="24"/>
        </w:rPr>
        <w:t>.</w:t>
      </w:r>
      <w:r w:rsidRPr="00445B40">
        <w:rPr>
          <w:rFonts w:ascii="Times New Roman" w:hAnsi="Times New Roman" w:cs="Times New Roman"/>
          <w:sz w:val="24"/>
          <w:szCs w:val="24"/>
        </w:rPr>
        <w:t>, 2017</w:t>
      </w:r>
      <w:r w:rsidR="0051088B" w:rsidRPr="00445B40">
        <w:rPr>
          <w:rFonts w:ascii="Times New Roman" w:hAnsi="Times New Roman" w:cs="Times New Roman"/>
          <w:sz w:val="24"/>
          <w:szCs w:val="24"/>
        </w:rPr>
        <w:t>.</w:t>
      </w:r>
      <w:r w:rsidRPr="00445B40">
        <w:rPr>
          <w:rFonts w:ascii="Times New Roman" w:hAnsi="Times New Roman" w:cs="Times New Roman"/>
          <w:sz w:val="24"/>
          <w:szCs w:val="24"/>
        </w:rPr>
        <w:t xml:space="preserve"> ja 2022. aastal. Viimati koostatud strateegilisel mürakaardil oli ühtekokku selliseid lõike 404,9 kilomeetrit.</w:t>
      </w:r>
    </w:p>
    <w:p w14:paraId="09250B00" w14:textId="77777777" w:rsidR="00351880" w:rsidRPr="00445B40" w:rsidRDefault="00860118">
      <w:pPr>
        <w:spacing w:after="0" w:line="264" w:lineRule="auto"/>
        <w:jc w:val="both"/>
        <w:rPr>
          <w:rFonts w:ascii="Times New Roman" w:hAnsi="Times New Roman" w:cs="Times New Roman"/>
        </w:rPr>
      </w:pPr>
      <w:r w:rsidRPr="00445B40">
        <w:rPr>
          <w:rFonts w:ascii="Times New Roman" w:hAnsi="Times New Roman" w:cs="Times New Roman"/>
          <w:sz w:val="24"/>
          <w:szCs w:val="24"/>
        </w:rPr>
        <w:t xml:space="preserve">Atmosfääriõhu kaitse seaduse alusel kuulub strateegiline mürakaart uuendamisele iga 5 aasta järel. </w:t>
      </w:r>
    </w:p>
    <w:p w14:paraId="6D23B911" w14:textId="77777777" w:rsidR="00351880" w:rsidRPr="00445B40" w:rsidRDefault="00351880">
      <w:pPr>
        <w:pStyle w:val="Loendilik"/>
        <w:tabs>
          <w:tab w:val="left" w:pos="426"/>
          <w:tab w:val="left" w:pos="851"/>
          <w:tab w:val="left" w:pos="1418"/>
        </w:tabs>
        <w:ind w:left="426"/>
        <w:jc w:val="both"/>
        <w:rPr>
          <w:rFonts w:ascii="Times New Roman" w:hAnsi="Times New Roman"/>
          <w:sz w:val="24"/>
          <w:szCs w:val="24"/>
        </w:rPr>
      </w:pPr>
    </w:p>
    <w:p w14:paraId="0E7FB89D" w14:textId="77777777" w:rsidR="00351880" w:rsidRPr="00445B40" w:rsidRDefault="00860118">
      <w:pPr>
        <w:pStyle w:val="Pealkiri1"/>
        <w:spacing w:before="0" w:after="120"/>
        <w:ind w:left="360" w:hanging="360"/>
        <w:jc w:val="both"/>
        <w:rPr>
          <w:color w:val="000000"/>
        </w:rPr>
      </w:pPr>
      <w:r w:rsidRPr="00445B40">
        <w:rPr>
          <w:color w:val="000000"/>
        </w:rPr>
        <w:t>Töö eesmärk ja Töövõtja töö tulemus</w:t>
      </w:r>
    </w:p>
    <w:p w14:paraId="54DA2731" w14:textId="77777777" w:rsidR="00351880" w:rsidRPr="00445B40" w:rsidRDefault="00351880">
      <w:pPr>
        <w:tabs>
          <w:tab w:val="left" w:pos="851"/>
        </w:tabs>
        <w:spacing w:after="0"/>
        <w:jc w:val="both"/>
        <w:rPr>
          <w:rFonts w:ascii="Times New Roman" w:hAnsi="Times New Roman" w:cs="Times New Roman"/>
          <w:color w:val="000000"/>
          <w:sz w:val="24"/>
          <w:szCs w:val="24"/>
        </w:rPr>
      </w:pPr>
    </w:p>
    <w:p w14:paraId="501E5991" w14:textId="2FF9C460"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Töö eesmärgiks on koostada keskkonnaministri 20.10.2016 määrusele nr 39 „Välisõhu mürakaardi, strateegilise mürakaardi ja müra vähendamise tegevuskava sisu kohta esitatavad nõuded ja koostamise kord</w:t>
      </w:r>
      <w:r w:rsidRPr="00445B40">
        <w:rPr>
          <w:rFonts w:ascii="Times New Roman" w:hAnsi="Times New Roman" w:cs="Times New Roman"/>
          <w:sz w:val="24"/>
          <w:szCs w:val="24"/>
          <w:vertAlign w:val="superscript"/>
        </w:rPr>
        <w:t>1</w:t>
      </w:r>
      <w:r w:rsidRPr="00445B40">
        <w:rPr>
          <w:rFonts w:ascii="Times New Roman" w:hAnsi="Times New Roman" w:cs="Times New Roman"/>
          <w:sz w:val="24"/>
          <w:szCs w:val="24"/>
        </w:rPr>
        <w:t xml:space="preserve">“ ja käesolevale tehnilise kirjeldusele vastav </w:t>
      </w:r>
      <w:r w:rsidR="009A790E" w:rsidRPr="00445B40">
        <w:rPr>
          <w:rFonts w:ascii="Times New Roman" w:hAnsi="Times New Roman" w:cs="Times New Roman"/>
          <w:sz w:val="24"/>
          <w:szCs w:val="24"/>
        </w:rPr>
        <w:t xml:space="preserve">maanteede </w:t>
      </w:r>
      <w:r w:rsidRPr="00445B40">
        <w:rPr>
          <w:rFonts w:ascii="Times New Roman" w:hAnsi="Times New Roman" w:cs="Times New Roman"/>
          <w:sz w:val="24"/>
          <w:szCs w:val="24"/>
        </w:rPr>
        <w:t xml:space="preserve">strateegiline mürakaart ja siseriiklik mürakaart (siseriiklikele müraindikaatoritele </w:t>
      </w:r>
      <w:proofErr w:type="spellStart"/>
      <w:r w:rsidRPr="00445B40">
        <w:rPr>
          <w:rFonts w:ascii="Times New Roman" w:hAnsi="Times New Roman" w:cs="Times New Roman"/>
          <w:sz w:val="24"/>
          <w:szCs w:val="24"/>
        </w:rPr>
        <w:t>L</w:t>
      </w:r>
      <w:r w:rsidRPr="00445B40">
        <w:rPr>
          <w:rFonts w:ascii="Times New Roman" w:hAnsi="Times New Roman" w:cs="Times New Roman"/>
          <w:sz w:val="24"/>
          <w:szCs w:val="24"/>
          <w:vertAlign w:val="subscript"/>
        </w:rPr>
        <w:t>d</w:t>
      </w:r>
      <w:proofErr w:type="spellEnd"/>
      <w:r w:rsidRPr="00445B40">
        <w:rPr>
          <w:rFonts w:ascii="Times New Roman" w:hAnsi="Times New Roman" w:cs="Times New Roman"/>
          <w:sz w:val="24"/>
          <w:szCs w:val="24"/>
        </w:rPr>
        <w:t xml:space="preserve"> ja </w:t>
      </w:r>
      <w:proofErr w:type="spellStart"/>
      <w:r w:rsidRPr="00445B40">
        <w:rPr>
          <w:rFonts w:ascii="Times New Roman" w:hAnsi="Times New Roman" w:cs="Times New Roman"/>
          <w:sz w:val="24"/>
          <w:szCs w:val="24"/>
        </w:rPr>
        <w:t>L</w:t>
      </w:r>
      <w:r w:rsidRPr="00445B40">
        <w:rPr>
          <w:rFonts w:ascii="Times New Roman" w:hAnsi="Times New Roman" w:cs="Times New Roman"/>
          <w:sz w:val="24"/>
          <w:szCs w:val="24"/>
          <w:vertAlign w:val="subscript"/>
        </w:rPr>
        <w:t>n</w:t>
      </w:r>
      <w:proofErr w:type="spellEnd"/>
      <w:r w:rsidRPr="00445B40">
        <w:rPr>
          <w:rFonts w:ascii="Times New Roman" w:hAnsi="Times New Roman" w:cs="Times New Roman"/>
          <w:sz w:val="24"/>
          <w:szCs w:val="24"/>
        </w:rPr>
        <w:t xml:space="preserve"> vastav) maanteelõikudes, mille liiklussagedus ületab kolme miljonit sõidukit aastas. Kaardistamisele kuuluvad maanteelõigud on esitatud tabelis 1.</w:t>
      </w:r>
    </w:p>
    <w:p w14:paraId="2318527E" w14:textId="77777777" w:rsidR="00351880" w:rsidRPr="00445B40" w:rsidRDefault="00351880">
      <w:pPr>
        <w:tabs>
          <w:tab w:val="left" w:pos="851"/>
        </w:tabs>
        <w:spacing w:after="0"/>
        <w:jc w:val="both"/>
        <w:rPr>
          <w:rFonts w:ascii="Times New Roman" w:hAnsi="Times New Roman" w:cs="Times New Roman"/>
          <w:sz w:val="24"/>
          <w:szCs w:val="24"/>
        </w:rPr>
      </w:pPr>
    </w:p>
    <w:p w14:paraId="77216E75" w14:textId="77777777" w:rsidR="00351880" w:rsidRPr="00445B40" w:rsidRDefault="00860118">
      <w:pPr>
        <w:tabs>
          <w:tab w:val="left" w:pos="851"/>
        </w:tabs>
        <w:spacing w:after="0"/>
        <w:jc w:val="both"/>
        <w:rPr>
          <w:rFonts w:ascii="Times New Roman" w:hAnsi="Times New Roman" w:cs="Times New Roman"/>
        </w:rPr>
      </w:pPr>
      <w:r w:rsidRPr="00445B40">
        <w:rPr>
          <w:rFonts w:ascii="Times New Roman" w:hAnsi="Times New Roman" w:cs="Times New Roman"/>
        </w:rPr>
        <w:t>Tabel 1. Kaardistamisele kuuluvad maanteelõigud</w:t>
      </w:r>
    </w:p>
    <w:tbl>
      <w:tblPr>
        <w:tblW w:w="8242" w:type="dxa"/>
        <w:tblLayout w:type="fixed"/>
        <w:tblLook w:val="04A0" w:firstRow="1" w:lastRow="0" w:firstColumn="1" w:lastColumn="0" w:noHBand="0" w:noVBand="1"/>
      </w:tblPr>
      <w:tblGrid>
        <w:gridCol w:w="1046"/>
        <w:gridCol w:w="3700"/>
        <w:gridCol w:w="960"/>
        <w:gridCol w:w="936"/>
        <w:gridCol w:w="1600"/>
      </w:tblGrid>
      <w:tr w:rsidR="00351880" w:rsidRPr="00445B40" w14:paraId="07CE8C39" w14:textId="77777777">
        <w:trPr>
          <w:trHeight w:val="300"/>
        </w:trPr>
        <w:tc>
          <w:tcPr>
            <w:tcW w:w="1046" w:type="dxa"/>
            <w:tcBorders>
              <w:top w:val="single" w:sz="4" w:space="0" w:color="008080"/>
              <w:left w:val="single" w:sz="4" w:space="0" w:color="008080"/>
              <w:bottom w:val="single" w:sz="4" w:space="0" w:color="008080"/>
            </w:tcBorders>
            <w:shd w:val="clear" w:color="auto" w:fill="156082"/>
          </w:tcPr>
          <w:p w14:paraId="589771AB" w14:textId="77777777" w:rsidR="00351880" w:rsidRPr="00445B40" w:rsidRDefault="00860118">
            <w:pPr>
              <w:tabs>
                <w:tab w:val="left" w:pos="851"/>
              </w:tabs>
              <w:spacing w:after="0"/>
              <w:jc w:val="both"/>
              <w:rPr>
                <w:rFonts w:ascii="Times New Roman" w:hAnsi="Times New Roman" w:cs="Times New Roman"/>
                <w:b/>
                <w:bCs/>
                <w:color w:val="FFFFFF"/>
                <w:sz w:val="24"/>
                <w:szCs w:val="24"/>
              </w:rPr>
            </w:pPr>
            <w:r w:rsidRPr="00445B40">
              <w:rPr>
                <w:rFonts w:ascii="Times New Roman" w:hAnsi="Times New Roman" w:cs="Times New Roman"/>
                <w:b/>
                <w:bCs/>
                <w:color w:val="FFFFFF"/>
                <w:sz w:val="24"/>
                <w:szCs w:val="24"/>
              </w:rPr>
              <w:lastRenderedPageBreak/>
              <w:t>Riigitee nr</w:t>
            </w:r>
          </w:p>
        </w:tc>
        <w:tc>
          <w:tcPr>
            <w:tcW w:w="3700" w:type="dxa"/>
            <w:tcBorders>
              <w:top w:val="single" w:sz="4" w:space="0" w:color="008080"/>
              <w:bottom w:val="single" w:sz="4" w:space="0" w:color="008080"/>
            </w:tcBorders>
            <w:shd w:val="clear" w:color="auto" w:fill="156082"/>
          </w:tcPr>
          <w:p w14:paraId="44F08E01" w14:textId="77777777" w:rsidR="00351880" w:rsidRPr="00445B40" w:rsidRDefault="00860118">
            <w:pPr>
              <w:tabs>
                <w:tab w:val="left" w:pos="851"/>
              </w:tabs>
              <w:spacing w:after="0"/>
              <w:jc w:val="both"/>
              <w:rPr>
                <w:rFonts w:ascii="Times New Roman" w:hAnsi="Times New Roman" w:cs="Times New Roman"/>
                <w:b/>
                <w:bCs/>
                <w:color w:val="FFFFFF"/>
                <w:sz w:val="24"/>
                <w:szCs w:val="24"/>
              </w:rPr>
            </w:pPr>
            <w:r w:rsidRPr="00445B40">
              <w:rPr>
                <w:rFonts w:ascii="Times New Roman" w:hAnsi="Times New Roman" w:cs="Times New Roman"/>
                <w:b/>
                <w:bCs/>
                <w:color w:val="FFFFFF"/>
                <w:sz w:val="24"/>
                <w:szCs w:val="24"/>
              </w:rPr>
              <w:t>Riigitee nimi</w:t>
            </w:r>
          </w:p>
        </w:tc>
        <w:tc>
          <w:tcPr>
            <w:tcW w:w="960" w:type="dxa"/>
            <w:tcBorders>
              <w:top w:val="single" w:sz="4" w:space="0" w:color="008080"/>
              <w:bottom w:val="single" w:sz="4" w:space="0" w:color="008080"/>
            </w:tcBorders>
            <w:shd w:val="clear" w:color="auto" w:fill="156082"/>
          </w:tcPr>
          <w:p w14:paraId="5B8490E2" w14:textId="77777777" w:rsidR="00351880" w:rsidRPr="00445B40" w:rsidRDefault="00860118">
            <w:pPr>
              <w:tabs>
                <w:tab w:val="left" w:pos="851"/>
              </w:tabs>
              <w:spacing w:after="0"/>
              <w:jc w:val="both"/>
              <w:rPr>
                <w:rFonts w:ascii="Times New Roman" w:hAnsi="Times New Roman" w:cs="Times New Roman"/>
                <w:b/>
                <w:bCs/>
                <w:color w:val="FFFFFF"/>
                <w:sz w:val="24"/>
                <w:szCs w:val="24"/>
              </w:rPr>
            </w:pPr>
            <w:r w:rsidRPr="00445B40">
              <w:rPr>
                <w:rFonts w:ascii="Times New Roman" w:hAnsi="Times New Roman" w:cs="Times New Roman"/>
                <w:b/>
                <w:bCs/>
                <w:color w:val="FFFFFF"/>
                <w:sz w:val="24"/>
                <w:szCs w:val="24"/>
              </w:rPr>
              <w:t>Algus m</w:t>
            </w:r>
          </w:p>
        </w:tc>
        <w:tc>
          <w:tcPr>
            <w:tcW w:w="936" w:type="dxa"/>
            <w:tcBorders>
              <w:top w:val="single" w:sz="4" w:space="0" w:color="008080"/>
              <w:bottom w:val="single" w:sz="4" w:space="0" w:color="008080"/>
            </w:tcBorders>
            <w:shd w:val="clear" w:color="auto" w:fill="156082"/>
          </w:tcPr>
          <w:p w14:paraId="07B703C0" w14:textId="77777777" w:rsidR="00351880" w:rsidRPr="00445B40" w:rsidRDefault="00860118">
            <w:pPr>
              <w:tabs>
                <w:tab w:val="left" w:pos="851"/>
              </w:tabs>
              <w:spacing w:after="0"/>
              <w:jc w:val="both"/>
              <w:rPr>
                <w:rFonts w:ascii="Times New Roman" w:hAnsi="Times New Roman" w:cs="Times New Roman"/>
                <w:b/>
                <w:bCs/>
                <w:color w:val="FFFFFF"/>
                <w:sz w:val="24"/>
                <w:szCs w:val="24"/>
              </w:rPr>
            </w:pPr>
            <w:r w:rsidRPr="00445B40">
              <w:rPr>
                <w:rFonts w:ascii="Times New Roman" w:hAnsi="Times New Roman" w:cs="Times New Roman"/>
                <w:b/>
                <w:bCs/>
                <w:color w:val="FFFFFF"/>
                <w:sz w:val="24"/>
                <w:szCs w:val="24"/>
              </w:rPr>
              <w:t>Lõpp m</w:t>
            </w:r>
          </w:p>
        </w:tc>
        <w:tc>
          <w:tcPr>
            <w:tcW w:w="1600" w:type="dxa"/>
            <w:tcBorders>
              <w:top w:val="single" w:sz="4" w:space="0" w:color="008080"/>
              <w:bottom w:val="single" w:sz="4" w:space="0" w:color="008080"/>
              <w:right w:val="single" w:sz="4" w:space="0" w:color="008080"/>
            </w:tcBorders>
            <w:shd w:val="clear" w:color="auto" w:fill="156082"/>
          </w:tcPr>
          <w:p w14:paraId="13178178" w14:textId="77777777" w:rsidR="00351880" w:rsidRPr="00445B40" w:rsidRDefault="00860118">
            <w:pPr>
              <w:tabs>
                <w:tab w:val="left" w:pos="851"/>
              </w:tabs>
              <w:spacing w:after="0"/>
              <w:jc w:val="both"/>
              <w:rPr>
                <w:rFonts w:ascii="Times New Roman" w:hAnsi="Times New Roman" w:cs="Times New Roman"/>
                <w:b/>
                <w:bCs/>
                <w:color w:val="FFFFFF"/>
                <w:sz w:val="24"/>
                <w:szCs w:val="24"/>
              </w:rPr>
            </w:pPr>
            <w:r w:rsidRPr="00445B40">
              <w:rPr>
                <w:rFonts w:ascii="Times New Roman" w:hAnsi="Times New Roman" w:cs="Times New Roman"/>
                <w:b/>
                <w:bCs/>
                <w:color w:val="FFFFFF"/>
                <w:sz w:val="24"/>
                <w:szCs w:val="24"/>
              </w:rPr>
              <w:t>Pikkus m</w:t>
            </w:r>
          </w:p>
        </w:tc>
      </w:tr>
      <w:tr w:rsidR="00351880" w:rsidRPr="00445B40" w14:paraId="5450D650" w14:textId="77777777">
        <w:trPr>
          <w:trHeight w:val="300"/>
        </w:trPr>
        <w:tc>
          <w:tcPr>
            <w:tcW w:w="1046" w:type="dxa"/>
            <w:tcBorders>
              <w:top w:val="single" w:sz="4" w:space="0" w:color="45B0E1"/>
              <w:left w:val="single" w:sz="4" w:space="0" w:color="45B0E1"/>
              <w:bottom w:val="single" w:sz="4" w:space="0" w:color="45B0E1"/>
              <w:right w:val="single" w:sz="4" w:space="0" w:color="45B0E1"/>
            </w:tcBorders>
            <w:shd w:val="clear" w:color="auto" w:fill="C1E4F5"/>
          </w:tcPr>
          <w:p w14:paraId="19E61FF4"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1</w:t>
            </w:r>
          </w:p>
        </w:tc>
        <w:tc>
          <w:tcPr>
            <w:tcW w:w="3700" w:type="dxa"/>
            <w:tcBorders>
              <w:top w:val="single" w:sz="4" w:space="0" w:color="45B0E1"/>
              <w:left w:val="single" w:sz="4" w:space="0" w:color="45B0E1"/>
              <w:bottom w:val="single" w:sz="4" w:space="0" w:color="45B0E1"/>
              <w:right w:val="single" w:sz="4" w:space="0" w:color="45B0E1"/>
            </w:tcBorders>
            <w:shd w:val="clear" w:color="auto" w:fill="C1E4F5"/>
          </w:tcPr>
          <w:p w14:paraId="2C64A4CA"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Tallinna-Narva tee</w:t>
            </w:r>
          </w:p>
        </w:tc>
        <w:tc>
          <w:tcPr>
            <w:tcW w:w="960" w:type="dxa"/>
            <w:tcBorders>
              <w:top w:val="single" w:sz="4" w:space="0" w:color="45B0E1"/>
              <w:left w:val="single" w:sz="4" w:space="0" w:color="45B0E1"/>
              <w:bottom w:val="single" w:sz="4" w:space="0" w:color="45B0E1"/>
              <w:right w:val="single" w:sz="4" w:space="0" w:color="45B0E1"/>
            </w:tcBorders>
            <w:shd w:val="clear" w:color="auto" w:fill="C1E4F5"/>
          </w:tcPr>
          <w:p w14:paraId="2C12A85C"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9403</w:t>
            </w:r>
          </w:p>
        </w:tc>
        <w:tc>
          <w:tcPr>
            <w:tcW w:w="936" w:type="dxa"/>
            <w:tcBorders>
              <w:top w:val="single" w:sz="4" w:space="0" w:color="45B0E1"/>
              <w:left w:val="single" w:sz="4" w:space="0" w:color="45B0E1"/>
              <w:bottom w:val="single" w:sz="4" w:space="0" w:color="45B0E1"/>
              <w:right w:val="single" w:sz="4" w:space="0" w:color="45B0E1"/>
            </w:tcBorders>
            <w:shd w:val="clear" w:color="auto" w:fill="C1E4F5"/>
          </w:tcPr>
          <w:p w14:paraId="62D19621"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52118</w:t>
            </w:r>
          </w:p>
        </w:tc>
        <w:tc>
          <w:tcPr>
            <w:tcW w:w="1600" w:type="dxa"/>
            <w:tcBorders>
              <w:top w:val="single" w:sz="4" w:space="0" w:color="45B0E1"/>
              <w:left w:val="single" w:sz="4" w:space="0" w:color="45B0E1"/>
              <w:bottom w:val="single" w:sz="4" w:space="0" w:color="45B0E1"/>
              <w:right w:val="single" w:sz="4" w:space="0" w:color="45B0E1"/>
            </w:tcBorders>
            <w:shd w:val="clear" w:color="auto" w:fill="C1E4F5"/>
          </w:tcPr>
          <w:p w14:paraId="1D795F7C"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42715</w:t>
            </w:r>
          </w:p>
        </w:tc>
      </w:tr>
      <w:tr w:rsidR="00351880" w:rsidRPr="00445B40" w14:paraId="4D60BE85" w14:textId="77777777">
        <w:trPr>
          <w:trHeight w:val="300"/>
        </w:trPr>
        <w:tc>
          <w:tcPr>
            <w:tcW w:w="1046" w:type="dxa"/>
            <w:tcBorders>
              <w:top w:val="single" w:sz="4" w:space="0" w:color="45B0E1"/>
              <w:left w:val="single" w:sz="4" w:space="0" w:color="45B0E1"/>
              <w:bottom w:val="single" w:sz="4" w:space="0" w:color="45B0E1"/>
              <w:right w:val="single" w:sz="4" w:space="0" w:color="45B0E1"/>
            </w:tcBorders>
          </w:tcPr>
          <w:p w14:paraId="3C3A92BB"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1</w:t>
            </w:r>
          </w:p>
        </w:tc>
        <w:tc>
          <w:tcPr>
            <w:tcW w:w="3700" w:type="dxa"/>
            <w:tcBorders>
              <w:top w:val="single" w:sz="4" w:space="0" w:color="45B0E1"/>
              <w:left w:val="single" w:sz="4" w:space="0" w:color="45B0E1"/>
              <w:bottom w:val="single" w:sz="4" w:space="0" w:color="45B0E1"/>
              <w:right w:val="single" w:sz="4" w:space="0" w:color="45B0E1"/>
            </w:tcBorders>
          </w:tcPr>
          <w:p w14:paraId="2E1BD757"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Tallinna-Narva tee</w:t>
            </w:r>
          </w:p>
        </w:tc>
        <w:tc>
          <w:tcPr>
            <w:tcW w:w="960" w:type="dxa"/>
            <w:tcBorders>
              <w:top w:val="single" w:sz="4" w:space="0" w:color="45B0E1"/>
              <w:left w:val="single" w:sz="4" w:space="0" w:color="45B0E1"/>
              <w:bottom w:val="single" w:sz="4" w:space="0" w:color="45B0E1"/>
              <w:right w:val="single" w:sz="4" w:space="0" w:color="45B0E1"/>
            </w:tcBorders>
          </w:tcPr>
          <w:p w14:paraId="7D21026A"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157428</w:t>
            </w:r>
          </w:p>
        </w:tc>
        <w:tc>
          <w:tcPr>
            <w:tcW w:w="936" w:type="dxa"/>
            <w:tcBorders>
              <w:top w:val="single" w:sz="4" w:space="0" w:color="45B0E1"/>
              <w:left w:val="single" w:sz="4" w:space="0" w:color="45B0E1"/>
              <w:bottom w:val="single" w:sz="4" w:space="0" w:color="45B0E1"/>
              <w:right w:val="single" w:sz="4" w:space="0" w:color="45B0E1"/>
            </w:tcBorders>
          </w:tcPr>
          <w:p w14:paraId="7666863B"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162974</w:t>
            </w:r>
          </w:p>
        </w:tc>
        <w:tc>
          <w:tcPr>
            <w:tcW w:w="1600" w:type="dxa"/>
            <w:tcBorders>
              <w:top w:val="single" w:sz="4" w:space="0" w:color="45B0E1"/>
              <w:left w:val="single" w:sz="4" w:space="0" w:color="45B0E1"/>
              <w:bottom w:val="single" w:sz="4" w:space="0" w:color="45B0E1"/>
              <w:right w:val="single" w:sz="4" w:space="0" w:color="45B0E1"/>
            </w:tcBorders>
          </w:tcPr>
          <w:p w14:paraId="56386AA9"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5546</w:t>
            </w:r>
          </w:p>
        </w:tc>
      </w:tr>
      <w:tr w:rsidR="00351880" w:rsidRPr="00445B40" w14:paraId="375A049D" w14:textId="77777777">
        <w:trPr>
          <w:trHeight w:val="300"/>
        </w:trPr>
        <w:tc>
          <w:tcPr>
            <w:tcW w:w="1046" w:type="dxa"/>
            <w:tcBorders>
              <w:top w:val="single" w:sz="4" w:space="0" w:color="45B0E1"/>
              <w:left w:val="single" w:sz="4" w:space="0" w:color="45B0E1"/>
              <w:bottom w:val="single" w:sz="4" w:space="0" w:color="45B0E1"/>
              <w:right w:val="single" w:sz="4" w:space="0" w:color="45B0E1"/>
            </w:tcBorders>
            <w:shd w:val="clear" w:color="auto" w:fill="C1E4F5"/>
          </w:tcPr>
          <w:p w14:paraId="1379C817"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1</w:t>
            </w:r>
          </w:p>
        </w:tc>
        <w:tc>
          <w:tcPr>
            <w:tcW w:w="3700" w:type="dxa"/>
            <w:tcBorders>
              <w:top w:val="single" w:sz="4" w:space="0" w:color="45B0E1"/>
              <w:left w:val="single" w:sz="4" w:space="0" w:color="45B0E1"/>
              <w:bottom w:val="single" w:sz="4" w:space="0" w:color="45B0E1"/>
              <w:right w:val="single" w:sz="4" w:space="0" w:color="45B0E1"/>
            </w:tcBorders>
            <w:shd w:val="clear" w:color="auto" w:fill="C1E4F5"/>
          </w:tcPr>
          <w:p w14:paraId="41FDD0AE"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Tallinna-Narva tee</w:t>
            </w:r>
          </w:p>
        </w:tc>
        <w:tc>
          <w:tcPr>
            <w:tcW w:w="960" w:type="dxa"/>
            <w:tcBorders>
              <w:top w:val="single" w:sz="4" w:space="0" w:color="45B0E1"/>
              <w:left w:val="single" w:sz="4" w:space="0" w:color="45B0E1"/>
              <w:bottom w:val="single" w:sz="4" w:space="0" w:color="45B0E1"/>
              <w:right w:val="single" w:sz="4" w:space="0" w:color="45B0E1"/>
            </w:tcBorders>
            <w:shd w:val="clear" w:color="auto" w:fill="C1E4F5"/>
          </w:tcPr>
          <w:p w14:paraId="413B7123"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167311</w:t>
            </w:r>
          </w:p>
        </w:tc>
        <w:tc>
          <w:tcPr>
            <w:tcW w:w="936" w:type="dxa"/>
            <w:tcBorders>
              <w:top w:val="single" w:sz="4" w:space="0" w:color="45B0E1"/>
              <w:left w:val="single" w:sz="4" w:space="0" w:color="45B0E1"/>
              <w:bottom w:val="single" w:sz="4" w:space="0" w:color="45B0E1"/>
              <w:right w:val="single" w:sz="4" w:space="0" w:color="45B0E1"/>
            </w:tcBorders>
            <w:shd w:val="clear" w:color="auto" w:fill="C1E4F5"/>
          </w:tcPr>
          <w:p w14:paraId="207021F6"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170137</w:t>
            </w:r>
          </w:p>
        </w:tc>
        <w:tc>
          <w:tcPr>
            <w:tcW w:w="1600" w:type="dxa"/>
            <w:tcBorders>
              <w:top w:val="single" w:sz="4" w:space="0" w:color="45B0E1"/>
              <w:left w:val="single" w:sz="4" w:space="0" w:color="45B0E1"/>
              <w:bottom w:val="single" w:sz="4" w:space="0" w:color="45B0E1"/>
              <w:right w:val="single" w:sz="4" w:space="0" w:color="45B0E1"/>
            </w:tcBorders>
            <w:shd w:val="clear" w:color="auto" w:fill="C1E4F5"/>
          </w:tcPr>
          <w:p w14:paraId="08D39078"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2826</w:t>
            </w:r>
          </w:p>
        </w:tc>
      </w:tr>
      <w:tr w:rsidR="00351880" w:rsidRPr="00445B40" w14:paraId="23351C6F" w14:textId="77777777">
        <w:trPr>
          <w:trHeight w:val="300"/>
        </w:trPr>
        <w:tc>
          <w:tcPr>
            <w:tcW w:w="1046" w:type="dxa"/>
            <w:tcBorders>
              <w:top w:val="single" w:sz="4" w:space="0" w:color="45B0E1"/>
              <w:left w:val="single" w:sz="4" w:space="0" w:color="45B0E1"/>
              <w:bottom w:val="single" w:sz="4" w:space="0" w:color="45B0E1"/>
              <w:right w:val="single" w:sz="4" w:space="0" w:color="45B0E1"/>
            </w:tcBorders>
          </w:tcPr>
          <w:p w14:paraId="136FDDA5"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1</w:t>
            </w:r>
          </w:p>
        </w:tc>
        <w:tc>
          <w:tcPr>
            <w:tcW w:w="3700" w:type="dxa"/>
            <w:tcBorders>
              <w:top w:val="single" w:sz="4" w:space="0" w:color="45B0E1"/>
              <w:left w:val="single" w:sz="4" w:space="0" w:color="45B0E1"/>
              <w:bottom w:val="single" w:sz="4" w:space="0" w:color="45B0E1"/>
              <w:right w:val="single" w:sz="4" w:space="0" w:color="45B0E1"/>
            </w:tcBorders>
          </w:tcPr>
          <w:p w14:paraId="4596B7EA"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Tallinna-Narva tee</w:t>
            </w:r>
          </w:p>
        </w:tc>
        <w:tc>
          <w:tcPr>
            <w:tcW w:w="960" w:type="dxa"/>
            <w:tcBorders>
              <w:top w:val="single" w:sz="4" w:space="0" w:color="45B0E1"/>
              <w:left w:val="single" w:sz="4" w:space="0" w:color="45B0E1"/>
              <w:bottom w:val="single" w:sz="4" w:space="0" w:color="45B0E1"/>
              <w:right w:val="single" w:sz="4" w:space="0" w:color="45B0E1"/>
            </w:tcBorders>
          </w:tcPr>
          <w:p w14:paraId="421A75F5"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183448</w:t>
            </w:r>
          </w:p>
        </w:tc>
        <w:tc>
          <w:tcPr>
            <w:tcW w:w="936" w:type="dxa"/>
            <w:tcBorders>
              <w:top w:val="single" w:sz="4" w:space="0" w:color="45B0E1"/>
              <w:left w:val="single" w:sz="4" w:space="0" w:color="45B0E1"/>
              <w:bottom w:val="single" w:sz="4" w:space="0" w:color="45B0E1"/>
              <w:right w:val="single" w:sz="4" w:space="0" w:color="45B0E1"/>
            </w:tcBorders>
          </w:tcPr>
          <w:p w14:paraId="0C2C0BB4"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185822</w:t>
            </w:r>
          </w:p>
        </w:tc>
        <w:tc>
          <w:tcPr>
            <w:tcW w:w="1600" w:type="dxa"/>
            <w:tcBorders>
              <w:top w:val="single" w:sz="4" w:space="0" w:color="45B0E1"/>
              <w:left w:val="single" w:sz="4" w:space="0" w:color="45B0E1"/>
              <w:bottom w:val="single" w:sz="4" w:space="0" w:color="45B0E1"/>
              <w:right w:val="single" w:sz="4" w:space="0" w:color="45B0E1"/>
            </w:tcBorders>
          </w:tcPr>
          <w:p w14:paraId="10C9A7C0"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2374</w:t>
            </w:r>
          </w:p>
        </w:tc>
      </w:tr>
      <w:tr w:rsidR="00351880" w:rsidRPr="00445B40" w14:paraId="5326A1D8" w14:textId="77777777">
        <w:trPr>
          <w:trHeight w:val="300"/>
        </w:trPr>
        <w:tc>
          <w:tcPr>
            <w:tcW w:w="1046" w:type="dxa"/>
            <w:tcBorders>
              <w:top w:val="single" w:sz="4" w:space="0" w:color="45B0E1"/>
              <w:left w:val="single" w:sz="4" w:space="0" w:color="45B0E1"/>
              <w:bottom w:val="single" w:sz="4" w:space="0" w:color="45B0E1"/>
              <w:right w:val="single" w:sz="4" w:space="0" w:color="45B0E1"/>
            </w:tcBorders>
            <w:shd w:val="clear" w:color="auto" w:fill="C1E4F5"/>
          </w:tcPr>
          <w:p w14:paraId="4790A431"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2</w:t>
            </w:r>
          </w:p>
        </w:tc>
        <w:tc>
          <w:tcPr>
            <w:tcW w:w="3700" w:type="dxa"/>
            <w:tcBorders>
              <w:top w:val="single" w:sz="4" w:space="0" w:color="45B0E1"/>
              <w:left w:val="single" w:sz="4" w:space="0" w:color="45B0E1"/>
              <w:bottom w:val="single" w:sz="4" w:space="0" w:color="45B0E1"/>
              <w:right w:val="single" w:sz="4" w:space="0" w:color="45B0E1"/>
            </w:tcBorders>
            <w:shd w:val="clear" w:color="auto" w:fill="C1E4F5"/>
          </w:tcPr>
          <w:p w14:paraId="12F7CBC9"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Tallinna-Tartu-Võru-Luhamaa tee</w:t>
            </w:r>
          </w:p>
        </w:tc>
        <w:tc>
          <w:tcPr>
            <w:tcW w:w="960" w:type="dxa"/>
            <w:tcBorders>
              <w:top w:val="single" w:sz="4" w:space="0" w:color="45B0E1"/>
              <w:left w:val="single" w:sz="4" w:space="0" w:color="45B0E1"/>
              <w:bottom w:val="single" w:sz="4" w:space="0" w:color="45B0E1"/>
              <w:right w:val="single" w:sz="4" w:space="0" w:color="45B0E1"/>
            </w:tcBorders>
            <w:shd w:val="clear" w:color="auto" w:fill="C1E4F5"/>
          </w:tcPr>
          <w:p w14:paraId="4751ABA5"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5700</w:t>
            </w:r>
          </w:p>
        </w:tc>
        <w:tc>
          <w:tcPr>
            <w:tcW w:w="936" w:type="dxa"/>
            <w:tcBorders>
              <w:top w:val="single" w:sz="4" w:space="0" w:color="45B0E1"/>
              <w:left w:val="single" w:sz="4" w:space="0" w:color="45B0E1"/>
              <w:bottom w:val="single" w:sz="4" w:space="0" w:color="45B0E1"/>
              <w:right w:val="single" w:sz="4" w:space="0" w:color="45B0E1"/>
            </w:tcBorders>
            <w:shd w:val="clear" w:color="auto" w:fill="C1E4F5"/>
          </w:tcPr>
          <w:p w14:paraId="2332B9AD"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117939</w:t>
            </w:r>
          </w:p>
        </w:tc>
        <w:tc>
          <w:tcPr>
            <w:tcW w:w="1600" w:type="dxa"/>
            <w:tcBorders>
              <w:top w:val="single" w:sz="4" w:space="0" w:color="45B0E1"/>
              <w:left w:val="single" w:sz="4" w:space="0" w:color="45B0E1"/>
              <w:bottom w:val="single" w:sz="4" w:space="0" w:color="45B0E1"/>
              <w:right w:val="single" w:sz="4" w:space="0" w:color="45B0E1"/>
            </w:tcBorders>
            <w:shd w:val="clear" w:color="auto" w:fill="C1E4F5"/>
          </w:tcPr>
          <w:p w14:paraId="6C09E86E"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112239</w:t>
            </w:r>
          </w:p>
        </w:tc>
      </w:tr>
      <w:tr w:rsidR="00351880" w:rsidRPr="00445B40" w14:paraId="411C8C41" w14:textId="77777777">
        <w:trPr>
          <w:trHeight w:val="300"/>
        </w:trPr>
        <w:tc>
          <w:tcPr>
            <w:tcW w:w="1046" w:type="dxa"/>
            <w:tcBorders>
              <w:top w:val="single" w:sz="4" w:space="0" w:color="45B0E1"/>
              <w:left w:val="single" w:sz="4" w:space="0" w:color="45B0E1"/>
              <w:bottom w:val="single" w:sz="4" w:space="0" w:color="45B0E1"/>
              <w:right w:val="single" w:sz="4" w:space="0" w:color="45B0E1"/>
            </w:tcBorders>
          </w:tcPr>
          <w:p w14:paraId="0C1BCC3D"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2</w:t>
            </w:r>
          </w:p>
        </w:tc>
        <w:tc>
          <w:tcPr>
            <w:tcW w:w="3700" w:type="dxa"/>
            <w:tcBorders>
              <w:top w:val="single" w:sz="4" w:space="0" w:color="45B0E1"/>
              <w:left w:val="single" w:sz="4" w:space="0" w:color="45B0E1"/>
              <w:bottom w:val="single" w:sz="4" w:space="0" w:color="45B0E1"/>
              <w:right w:val="single" w:sz="4" w:space="0" w:color="45B0E1"/>
            </w:tcBorders>
          </w:tcPr>
          <w:p w14:paraId="217701CD"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Tallinna-Tartu-Võru-Luhamaa tee</w:t>
            </w:r>
          </w:p>
        </w:tc>
        <w:tc>
          <w:tcPr>
            <w:tcW w:w="960" w:type="dxa"/>
            <w:tcBorders>
              <w:top w:val="single" w:sz="4" w:space="0" w:color="45B0E1"/>
              <w:left w:val="single" w:sz="4" w:space="0" w:color="45B0E1"/>
              <w:bottom w:val="single" w:sz="4" w:space="0" w:color="45B0E1"/>
              <w:right w:val="single" w:sz="4" w:space="0" w:color="45B0E1"/>
            </w:tcBorders>
          </w:tcPr>
          <w:p w14:paraId="6D8CCD71"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121594</w:t>
            </w:r>
          </w:p>
        </w:tc>
        <w:tc>
          <w:tcPr>
            <w:tcW w:w="936" w:type="dxa"/>
            <w:tcBorders>
              <w:top w:val="single" w:sz="4" w:space="0" w:color="45B0E1"/>
              <w:left w:val="single" w:sz="4" w:space="0" w:color="45B0E1"/>
              <w:bottom w:val="single" w:sz="4" w:space="0" w:color="45B0E1"/>
              <w:right w:val="single" w:sz="4" w:space="0" w:color="45B0E1"/>
            </w:tcBorders>
          </w:tcPr>
          <w:p w14:paraId="4DB25C30"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172994</w:t>
            </w:r>
          </w:p>
        </w:tc>
        <w:tc>
          <w:tcPr>
            <w:tcW w:w="1600" w:type="dxa"/>
            <w:tcBorders>
              <w:top w:val="single" w:sz="4" w:space="0" w:color="45B0E1"/>
              <w:left w:val="single" w:sz="4" w:space="0" w:color="45B0E1"/>
              <w:bottom w:val="single" w:sz="4" w:space="0" w:color="45B0E1"/>
              <w:right w:val="single" w:sz="4" w:space="0" w:color="45B0E1"/>
            </w:tcBorders>
          </w:tcPr>
          <w:p w14:paraId="4E878C42"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51400</w:t>
            </w:r>
          </w:p>
        </w:tc>
      </w:tr>
      <w:tr w:rsidR="00351880" w:rsidRPr="00445B40" w14:paraId="22C76B97" w14:textId="77777777">
        <w:trPr>
          <w:trHeight w:val="300"/>
        </w:trPr>
        <w:tc>
          <w:tcPr>
            <w:tcW w:w="1046" w:type="dxa"/>
            <w:tcBorders>
              <w:top w:val="single" w:sz="4" w:space="0" w:color="45B0E1"/>
              <w:left w:val="single" w:sz="4" w:space="0" w:color="45B0E1"/>
              <w:bottom w:val="single" w:sz="4" w:space="0" w:color="45B0E1"/>
              <w:right w:val="single" w:sz="4" w:space="0" w:color="45B0E1"/>
            </w:tcBorders>
            <w:shd w:val="clear" w:color="auto" w:fill="C1E4F5"/>
          </w:tcPr>
          <w:p w14:paraId="7F3D7001"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2</w:t>
            </w:r>
          </w:p>
        </w:tc>
        <w:tc>
          <w:tcPr>
            <w:tcW w:w="3700" w:type="dxa"/>
            <w:tcBorders>
              <w:top w:val="single" w:sz="4" w:space="0" w:color="45B0E1"/>
              <w:left w:val="single" w:sz="4" w:space="0" w:color="45B0E1"/>
              <w:bottom w:val="single" w:sz="4" w:space="0" w:color="45B0E1"/>
              <w:right w:val="single" w:sz="4" w:space="0" w:color="45B0E1"/>
            </w:tcBorders>
            <w:shd w:val="clear" w:color="auto" w:fill="C1E4F5"/>
          </w:tcPr>
          <w:p w14:paraId="72FEC0C2"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Tallinna-Tartu-Võru-Luhamaa tee</w:t>
            </w:r>
          </w:p>
        </w:tc>
        <w:tc>
          <w:tcPr>
            <w:tcW w:w="960" w:type="dxa"/>
            <w:tcBorders>
              <w:top w:val="single" w:sz="4" w:space="0" w:color="45B0E1"/>
              <w:left w:val="single" w:sz="4" w:space="0" w:color="45B0E1"/>
              <w:bottom w:val="single" w:sz="4" w:space="0" w:color="45B0E1"/>
              <w:right w:val="single" w:sz="4" w:space="0" w:color="45B0E1"/>
            </w:tcBorders>
            <w:shd w:val="clear" w:color="auto" w:fill="C1E4F5"/>
          </w:tcPr>
          <w:p w14:paraId="3235CFFC"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176837</w:t>
            </w:r>
          </w:p>
        </w:tc>
        <w:tc>
          <w:tcPr>
            <w:tcW w:w="936" w:type="dxa"/>
            <w:tcBorders>
              <w:top w:val="single" w:sz="4" w:space="0" w:color="45B0E1"/>
              <w:left w:val="single" w:sz="4" w:space="0" w:color="45B0E1"/>
              <w:bottom w:val="single" w:sz="4" w:space="0" w:color="45B0E1"/>
              <w:right w:val="single" w:sz="4" w:space="0" w:color="45B0E1"/>
            </w:tcBorders>
            <w:shd w:val="clear" w:color="auto" w:fill="C1E4F5"/>
          </w:tcPr>
          <w:p w14:paraId="5578B39D"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193158</w:t>
            </w:r>
          </w:p>
        </w:tc>
        <w:tc>
          <w:tcPr>
            <w:tcW w:w="1600" w:type="dxa"/>
            <w:tcBorders>
              <w:top w:val="single" w:sz="4" w:space="0" w:color="45B0E1"/>
              <w:left w:val="single" w:sz="4" w:space="0" w:color="45B0E1"/>
              <w:bottom w:val="single" w:sz="4" w:space="0" w:color="45B0E1"/>
              <w:right w:val="single" w:sz="4" w:space="0" w:color="45B0E1"/>
            </w:tcBorders>
            <w:shd w:val="clear" w:color="auto" w:fill="C1E4F5"/>
          </w:tcPr>
          <w:p w14:paraId="128F694D"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16321</w:t>
            </w:r>
          </w:p>
        </w:tc>
      </w:tr>
      <w:tr w:rsidR="00351880" w:rsidRPr="00445B40" w14:paraId="02EBA853" w14:textId="77777777">
        <w:trPr>
          <w:trHeight w:val="300"/>
        </w:trPr>
        <w:tc>
          <w:tcPr>
            <w:tcW w:w="1046" w:type="dxa"/>
            <w:tcBorders>
              <w:top w:val="single" w:sz="4" w:space="0" w:color="45B0E1"/>
              <w:left w:val="single" w:sz="4" w:space="0" w:color="45B0E1"/>
              <w:bottom w:val="single" w:sz="4" w:space="0" w:color="45B0E1"/>
              <w:right w:val="single" w:sz="4" w:space="0" w:color="45B0E1"/>
            </w:tcBorders>
          </w:tcPr>
          <w:p w14:paraId="577757AC"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3</w:t>
            </w:r>
          </w:p>
        </w:tc>
        <w:tc>
          <w:tcPr>
            <w:tcW w:w="3700" w:type="dxa"/>
            <w:tcBorders>
              <w:top w:val="single" w:sz="4" w:space="0" w:color="45B0E1"/>
              <w:left w:val="single" w:sz="4" w:space="0" w:color="45B0E1"/>
              <w:bottom w:val="single" w:sz="4" w:space="0" w:color="45B0E1"/>
              <w:right w:val="single" w:sz="4" w:space="0" w:color="45B0E1"/>
            </w:tcBorders>
          </w:tcPr>
          <w:p w14:paraId="186B36D5"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Jõhvi-Tartu-Valga tee</w:t>
            </w:r>
          </w:p>
        </w:tc>
        <w:tc>
          <w:tcPr>
            <w:tcW w:w="960" w:type="dxa"/>
            <w:tcBorders>
              <w:top w:val="single" w:sz="4" w:space="0" w:color="45B0E1"/>
              <w:left w:val="single" w:sz="4" w:space="0" w:color="45B0E1"/>
              <w:bottom w:val="single" w:sz="4" w:space="0" w:color="45B0E1"/>
              <w:right w:val="single" w:sz="4" w:space="0" w:color="45B0E1"/>
            </w:tcBorders>
          </w:tcPr>
          <w:p w14:paraId="64233895"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1763</w:t>
            </w:r>
          </w:p>
        </w:tc>
        <w:tc>
          <w:tcPr>
            <w:tcW w:w="936" w:type="dxa"/>
            <w:tcBorders>
              <w:top w:val="single" w:sz="4" w:space="0" w:color="45B0E1"/>
              <w:left w:val="single" w:sz="4" w:space="0" w:color="45B0E1"/>
              <w:bottom w:val="single" w:sz="4" w:space="0" w:color="45B0E1"/>
              <w:right w:val="single" w:sz="4" w:space="0" w:color="45B0E1"/>
            </w:tcBorders>
          </w:tcPr>
          <w:p w14:paraId="363E969A"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2411</w:t>
            </w:r>
          </w:p>
        </w:tc>
        <w:tc>
          <w:tcPr>
            <w:tcW w:w="1600" w:type="dxa"/>
            <w:tcBorders>
              <w:top w:val="single" w:sz="4" w:space="0" w:color="45B0E1"/>
              <w:left w:val="single" w:sz="4" w:space="0" w:color="45B0E1"/>
              <w:bottom w:val="single" w:sz="4" w:space="0" w:color="45B0E1"/>
              <w:right w:val="single" w:sz="4" w:space="0" w:color="45B0E1"/>
            </w:tcBorders>
          </w:tcPr>
          <w:p w14:paraId="1A24700F"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648</w:t>
            </w:r>
          </w:p>
        </w:tc>
      </w:tr>
      <w:tr w:rsidR="00351880" w:rsidRPr="00445B40" w14:paraId="7CB1BAC2" w14:textId="77777777">
        <w:trPr>
          <w:trHeight w:val="300"/>
        </w:trPr>
        <w:tc>
          <w:tcPr>
            <w:tcW w:w="1046" w:type="dxa"/>
            <w:tcBorders>
              <w:top w:val="single" w:sz="4" w:space="0" w:color="45B0E1"/>
              <w:left w:val="single" w:sz="4" w:space="0" w:color="45B0E1"/>
              <w:bottom w:val="single" w:sz="4" w:space="0" w:color="45B0E1"/>
              <w:right w:val="single" w:sz="4" w:space="0" w:color="45B0E1"/>
            </w:tcBorders>
            <w:shd w:val="clear" w:color="auto" w:fill="C1E4F5"/>
          </w:tcPr>
          <w:p w14:paraId="25A52676"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3</w:t>
            </w:r>
          </w:p>
        </w:tc>
        <w:tc>
          <w:tcPr>
            <w:tcW w:w="3700" w:type="dxa"/>
            <w:tcBorders>
              <w:top w:val="single" w:sz="4" w:space="0" w:color="45B0E1"/>
              <w:left w:val="single" w:sz="4" w:space="0" w:color="45B0E1"/>
              <w:bottom w:val="single" w:sz="4" w:space="0" w:color="45B0E1"/>
              <w:right w:val="single" w:sz="4" w:space="0" w:color="45B0E1"/>
            </w:tcBorders>
            <w:shd w:val="clear" w:color="auto" w:fill="C1E4F5"/>
          </w:tcPr>
          <w:p w14:paraId="4BC13A16"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Jõhvi-Tartu-Valga tee</w:t>
            </w:r>
          </w:p>
        </w:tc>
        <w:tc>
          <w:tcPr>
            <w:tcW w:w="960" w:type="dxa"/>
            <w:tcBorders>
              <w:top w:val="single" w:sz="4" w:space="0" w:color="45B0E1"/>
              <w:left w:val="single" w:sz="4" w:space="0" w:color="45B0E1"/>
              <w:bottom w:val="single" w:sz="4" w:space="0" w:color="45B0E1"/>
              <w:right w:val="single" w:sz="4" w:space="0" w:color="45B0E1"/>
            </w:tcBorders>
            <w:shd w:val="clear" w:color="auto" w:fill="C1E4F5"/>
          </w:tcPr>
          <w:p w14:paraId="4EDE37D5"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126541</w:t>
            </w:r>
          </w:p>
        </w:tc>
        <w:tc>
          <w:tcPr>
            <w:tcW w:w="936" w:type="dxa"/>
            <w:tcBorders>
              <w:top w:val="single" w:sz="4" w:space="0" w:color="45B0E1"/>
              <w:left w:val="single" w:sz="4" w:space="0" w:color="45B0E1"/>
              <w:bottom w:val="single" w:sz="4" w:space="0" w:color="45B0E1"/>
              <w:right w:val="single" w:sz="4" w:space="0" w:color="45B0E1"/>
            </w:tcBorders>
            <w:shd w:val="clear" w:color="auto" w:fill="C1E4F5"/>
          </w:tcPr>
          <w:p w14:paraId="3E10B80D"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126980</w:t>
            </w:r>
          </w:p>
        </w:tc>
        <w:tc>
          <w:tcPr>
            <w:tcW w:w="1600" w:type="dxa"/>
            <w:tcBorders>
              <w:top w:val="single" w:sz="4" w:space="0" w:color="45B0E1"/>
              <w:left w:val="single" w:sz="4" w:space="0" w:color="45B0E1"/>
              <w:bottom w:val="single" w:sz="4" w:space="0" w:color="45B0E1"/>
              <w:right w:val="single" w:sz="4" w:space="0" w:color="45B0E1"/>
            </w:tcBorders>
            <w:shd w:val="clear" w:color="auto" w:fill="C1E4F5"/>
          </w:tcPr>
          <w:p w14:paraId="2271A41D"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439</w:t>
            </w:r>
          </w:p>
        </w:tc>
      </w:tr>
      <w:tr w:rsidR="00351880" w:rsidRPr="00445B40" w14:paraId="5B4DE70C" w14:textId="77777777">
        <w:trPr>
          <w:trHeight w:val="300"/>
        </w:trPr>
        <w:tc>
          <w:tcPr>
            <w:tcW w:w="1046" w:type="dxa"/>
            <w:tcBorders>
              <w:top w:val="single" w:sz="4" w:space="0" w:color="45B0E1"/>
              <w:left w:val="single" w:sz="4" w:space="0" w:color="45B0E1"/>
              <w:bottom w:val="single" w:sz="4" w:space="0" w:color="45B0E1"/>
              <w:right w:val="single" w:sz="4" w:space="0" w:color="45B0E1"/>
            </w:tcBorders>
          </w:tcPr>
          <w:p w14:paraId="49569698"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3</w:t>
            </w:r>
          </w:p>
        </w:tc>
        <w:tc>
          <w:tcPr>
            <w:tcW w:w="3700" w:type="dxa"/>
            <w:tcBorders>
              <w:top w:val="single" w:sz="4" w:space="0" w:color="45B0E1"/>
              <w:left w:val="single" w:sz="4" w:space="0" w:color="45B0E1"/>
              <w:bottom w:val="single" w:sz="4" w:space="0" w:color="45B0E1"/>
              <w:right w:val="single" w:sz="4" w:space="0" w:color="45B0E1"/>
            </w:tcBorders>
          </w:tcPr>
          <w:p w14:paraId="19DC1146"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Jõhvi-Tartu-Valga tee</w:t>
            </w:r>
          </w:p>
        </w:tc>
        <w:tc>
          <w:tcPr>
            <w:tcW w:w="960" w:type="dxa"/>
            <w:tcBorders>
              <w:top w:val="single" w:sz="4" w:space="0" w:color="45B0E1"/>
              <w:left w:val="single" w:sz="4" w:space="0" w:color="45B0E1"/>
              <w:bottom w:val="single" w:sz="4" w:space="0" w:color="45B0E1"/>
              <w:right w:val="single" w:sz="4" w:space="0" w:color="45B0E1"/>
            </w:tcBorders>
          </w:tcPr>
          <w:p w14:paraId="2A8F6BEB"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129981</w:t>
            </w:r>
          </w:p>
        </w:tc>
        <w:tc>
          <w:tcPr>
            <w:tcW w:w="936" w:type="dxa"/>
            <w:tcBorders>
              <w:top w:val="single" w:sz="4" w:space="0" w:color="45B0E1"/>
              <w:left w:val="single" w:sz="4" w:space="0" w:color="45B0E1"/>
              <w:bottom w:val="single" w:sz="4" w:space="0" w:color="45B0E1"/>
              <w:right w:val="single" w:sz="4" w:space="0" w:color="45B0E1"/>
            </w:tcBorders>
          </w:tcPr>
          <w:p w14:paraId="5B2BE6C5"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130307</w:t>
            </w:r>
          </w:p>
        </w:tc>
        <w:tc>
          <w:tcPr>
            <w:tcW w:w="1600" w:type="dxa"/>
            <w:tcBorders>
              <w:top w:val="single" w:sz="4" w:space="0" w:color="45B0E1"/>
              <w:left w:val="single" w:sz="4" w:space="0" w:color="45B0E1"/>
              <w:bottom w:val="single" w:sz="4" w:space="0" w:color="45B0E1"/>
              <w:right w:val="single" w:sz="4" w:space="0" w:color="45B0E1"/>
            </w:tcBorders>
          </w:tcPr>
          <w:p w14:paraId="3E40E996"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326</w:t>
            </w:r>
          </w:p>
        </w:tc>
      </w:tr>
      <w:tr w:rsidR="00351880" w:rsidRPr="00445B40" w14:paraId="66674BDB" w14:textId="77777777">
        <w:trPr>
          <w:trHeight w:val="300"/>
        </w:trPr>
        <w:tc>
          <w:tcPr>
            <w:tcW w:w="1046" w:type="dxa"/>
            <w:tcBorders>
              <w:top w:val="single" w:sz="4" w:space="0" w:color="45B0E1"/>
              <w:left w:val="single" w:sz="4" w:space="0" w:color="45B0E1"/>
              <w:bottom w:val="single" w:sz="4" w:space="0" w:color="45B0E1"/>
              <w:right w:val="single" w:sz="4" w:space="0" w:color="45B0E1"/>
            </w:tcBorders>
            <w:shd w:val="clear" w:color="auto" w:fill="C1E4F5"/>
          </w:tcPr>
          <w:p w14:paraId="56A5A31B"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3</w:t>
            </w:r>
          </w:p>
        </w:tc>
        <w:tc>
          <w:tcPr>
            <w:tcW w:w="3700" w:type="dxa"/>
            <w:tcBorders>
              <w:top w:val="single" w:sz="4" w:space="0" w:color="45B0E1"/>
              <w:left w:val="single" w:sz="4" w:space="0" w:color="45B0E1"/>
              <w:bottom w:val="single" w:sz="4" w:space="0" w:color="45B0E1"/>
              <w:right w:val="single" w:sz="4" w:space="0" w:color="45B0E1"/>
            </w:tcBorders>
            <w:shd w:val="clear" w:color="auto" w:fill="C1E4F5"/>
          </w:tcPr>
          <w:p w14:paraId="2B6F244B"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Jõhvi-Tartu-Valga tee</w:t>
            </w:r>
          </w:p>
        </w:tc>
        <w:tc>
          <w:tcPr>
            <w:tcW w:w="960" w:type="dxa"/>
            <w:tcBorders>
              <w:top w:val="single" w:sz="4" w:space="0" w:color="45B0E1"/>
              <w:left w:val="single" w:sz="4" w:space="0" w:color="45B0E1"/>
              <w:bottom w:val="single" w:sz="4" w:space="0" w:color="45B0E1"/>
              <w:right w:val="single" w:sz="4" w:space="0" w:color="45B0E1"/>
            </w:tcBorders>
            <w:shd w:val="clear" w:color="auto" w:fill="C1E4F5"/>
          </w:tcPr>
          <w:p w14:paraId="61D010C9"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137709</w:t>
            </w:r>
          </w:p>
        </w:tc>
        <w:tc>
          <w:tcPr>
            <w:tcW w:w="936" w:type="dxa"/>
            <w:tcBorders>
              <w:top w:val="single" w:sz="4" w:space="0" w:color="45B0E1"/>
              <w:left w:val="single" w:sz="4" w:space="0" w:color="45B0E1"/>
              <w:bottom w:val="single" w:sz="4" w:space="0" w:color="45B0E1"/>
              <w:right w:val="single" w:sz="4" w:space="0" w:color="45B0E1"/>
            </w:tcBorders>
            <w:shd w:val="clear" w:color="auto" w:fill="C1E4F5"/>
          </w:tcPr>
          <w:p w14:paraId="0620CA10"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156068</w:t>
            </w:r>
          </w:p>
        </w:tc>
        <w:tc>
          <w:tcPr>
            <w:tcW w:w="1600" w:type="dxa"/>
            <w:tcBorders>
              <w:top w:val="single" w:sz="4" w:space="0" w:color="45B0E1"/>
              <w:left w:val="single" w:sz="4" w:space="0" w:color="45B0E1"/>
              <w:bottom w:val="single" w:sz="4" w:space="0" w:color="45B0E1"/>
              <w:right w:val="single" w:sz="4" w:space="0" w:color="45B0E1"/>
            </w:tcBorders>
            <w:shd w:val="clear" w:color="auto" w:fill="C1E4F5"/>
          </w:tcPr>
          <w:p w14:paraId="32F46F87"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18359</w:t>
            </w:r>
          </w:p>
        </w:tc>
      </w:tr>
      <w:tr w:rsidR="00351880" w:rsidRPr="00445B40" w14:paraId="706D138C" w14:textId="77777777">
        <w:trPr>
          <w:trHeight w:val="300"/>
        </w:trPr>
        <w:tc>
          <w:tcPr>
            <w:tcW w:w="1046" w:type="dxa"/>
            <w:tcBorders>
              <w:top w:val="single" w:sz="4" w:space="0" w:color="45B0E1"/>
              <w:left w:val="single" w:sz="4" w:space="0" w:color="45B0E1"/>
              <w:bottom w:val="single" w:sz="4" w:space="0" w:color="45B0E1"/>
              <w:right w:val="single" w:sz="4" w:space="0" w:color="45B0E1"/>
            </w:tcBorders>
          </w:tcPr>
          <w:p w14:paraId="23D60B25"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4</w:t>
            </w:r>
          </w:p>
        </w:tc>
        <w:tc>
          <w:tcPr>
            <w:tcW w:w="3700" w:type="dxa"/>
            <w:tcBorders>
              <w:top w:val="single" w:sz="4" w:space="0" w:color="45B0E1"/>
              <w:left w:val="single" w:sz="4" w:space="0" w:color="45B0E1"/>
              <w:bottom w:val="single" w:sz="4" w:space="0" w:color="45B0E1"/>
              <w:right w:val="single" w:sz="4" w:space="0" w:color="45B0E1"/>
            </w:tcBorders>
          </w:tcPr>
          <w:p w14:paraId="65764436"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Tallinna-Pärnu-Ikla tee</w:t>
            </w:r>
          </w:p>
        </w:tc>
        <w:tc>
          <w:tcPr>
            <w:tcW w:w="960" w:type="dxa"/>
            <w:tcBorders>
              <w:top w:val="single" w:sz="4" w:space="0" w:color="45B0E1"/>
              <w:left w:val="single" w:sz="4" w:space="0" w:color="45B0E1"/>
              <w:bottom w:val="single" w:sz="4" w:space="0" w:color="45B0E1"/>
              <w:right w:val="single" w:sz="4" w:space="0" w:color="45B0E1"/>
            </w:tcBorders>
          </w:tcPr>
          <w:p w14:paraId="0523A72F"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13031</w:t>
            </w:r>
          </w:p>
        </w:tc>
        <w:tc>
          <w:tcPr>
            <w:tcW w:w="936" w:type="dxa"/>
            <w:tcBorders>
              <w:top w:val="single" w:sz="4" w:space="0" w:color="45B0E1"/>
              <w:left w:val="single" w:sz="4" w:space="0" w:color="45B0E1"/>
              <w:bottom w:val="single" w:sz="4" w:space="0" w:color="45B0E1"/>
              <w:right w:val="single" w:sz="4" w:space="0" w:color="45B0E1"/>
            </w:tcBorders>
          </w:tcPr>
          <w:p w14:paraId="43D16834"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27150</w:t>
            </w:r>
          </w:p>
        </w:tc>
        <w:tc>
          <w:tcPr>
            <w:tcW w:w="1600" w:type="dxa"/>
            <w:tcBorders>
              <w:top w:val="single" w:sz="4" w:space="0" w:color="45B0E1"/>
              <w:left w:val="single" w:sz="4" w:space="0" w:color="45B0E1"/>
              <w:bottom w:val="single" w:sz="4" w:space="0" w:color="45B0E1"/>
              <w:right w:val="single" w:sz="4" w:space="0" w:color="45B0E1"/>
            </w:tcBorders>
          </w:tcPr>
          <w:p w14:paraId="53975A39"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14119</w:t>
            </w:r>
          </w:p>
        </w:tc>
      </w:tr>
      <w:tr w:rsidR="00351880" w:rsidRPr="00445B40" w14:paraId="3E187842" w14:textId="77777777">
        <w:trPr>
          <w:trHeight w:val="300"/>
        </w:trPr>
        <w:tc>
          <w:tcPr>
            <w:tcW w:w="1046" w:type="dxa"/>
            <w:tcBorders>
              <w:top w:val="single" w:sz="4" w:space="0" w:color="45B0E1"/>
              <w:left w:val="single" w:sz="4" w:space="0" w:color="45B0E1"/>
              <w:bottom w:val="single" w:sz="4" w:space="0" w:color="45B0E1"/>
              <w:right w:val="single" w:sz="4" w:space="0" w:color="45B0E1"/>
            </w:tcBorders>
            <w:shd w:val="clear" w:color="auto" w:fill="C1E4F5"/>
          </w:tcPr>
          <w:p w14:paraId="2393CFB5"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4</w:t>
            </w:r>
          </w:p>
        </w:tc>
        <w:tc>
          <w:tcPr>
            <w:tcW w:w="3700" w:type="dxa"/>
            <w:tcBorders>
              <w:top w:val="single" w:sz="4" w:space="0" w:color="45B0E1"/>
              <w:left w:val="single" w:sz="4" w:space="0" w:color="45B0E1"/>
              <w:bottom w:val="single" w:sz="4" w:space="0" w:color="45B0E1"/>
              <w:right w:val="single" w:sz="4" w:space="0" w:color="45B0E1"/>
            </w:tcBorders>
            <w:shd w:val="clear" w:color="auto" w:fill="C1E4F5"/>
          </w:tcPr>
          <w:p w14:paraId="78941151"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Tallinna-Pärnu-Ikla tee</w:t>
            </w:r>
          </w:p>
        </w:tc>
        <w:tc>
          <w:tcPr>
            <w:tcW w:w="960" w:type="dxa"/>
            <w:tcBorders>
              <w:top w:val="single" w:sz="4" w:space="0" w:color="45B0E1"/>
              <w:left w:val="single" w:sz="4" w:space="0" w:color="45B0E1"/>
              <w:bottom w:val="single" w:sz="4" w:space="0" w:color="45B0E1"/>
              <w:right w:val="single" w:sz="4" w:space="0" w:color="45B0E1"/>
            </w:tcBorders>
            <w:shd w:val="clear" w:color="auto" w:fill="C1E4F5"/>
          </w:tcPr>
          <w:p w14:paraId="636943F7"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40770</w:t>
            </w:r>
          </w:p>
        </w:tc>
        <w:tc>
          <w:tcPr>
            <w:tcW w:w="936" w:type="dxa"/>
            <w:tcBorders>
              <w:top w:val="single" w:sz="4" w:space="0" w:color="45B0E1"/>
              <w:left w:val="single" w:sz="4" w:space="0" w:color="45B0E1"/>
              <w:bottom w:val="single" w:sz="4" w:space="0" w:color="45B0E1"/>
              <w:right w:val="single" w:sz="4" w:space="0" w:color="45B0E1"/>
            </w:tcBorders>
            <w:shd w:val="clear" w:color="auto" w:fill="C1E4F5"/>
          </w:tcPr>
          <w:p w14:paraId="5861382A"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141540</w:t>
            </w:r>
          </w:p>
        </w:tc>
        <w:tc>
          <w:tcPr>
            <w:tcW w:w="1600" w:type="dxa"/>
            <w:tcBorders>
              <w:top w:val="single" w:sz="4" w:space="0" w:color="45B0E1"/>
              <w:left w:val="single" w:sz="4" w:space="0" w:color="45B0E1"/>
              <w:bottom w:val="single" w:sz="4" w:space="0" w:color="45B0E1"/>
              <w:right w:val="single" w:sz="4" w:space="0" w:color="45B0E1"/>
            </w:tcBorders>
            <w:shd w:val="clear" w:color="auto" w:fill="C1E4F5"/>
          </w:tcPr>
          <w:p w14:paraId="24B49081"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100770</w:t>
            </w:r>
          </w:p>
        </w:tc>
      </w:tr>
      <w:tr w:rsidR="00351880" w:rsidRPr="00445B40" w14:paraId="0DB7FA6A" w14:textId="77777777">
        <w:trPr>
          <w:trHeight w:val="300"/>
        </w:trPr>
        <w:tc>
          <w:tcPr>
            <w:tcW w:w="1046" w:type="dxa"/>
            <w:tcBorders>
              <w:top w:val="single" w:sz="4" w:space="0" w:color="45B0E1"/>
              <w:left w:val="single" w:sz="4" w:space="0" w:color="45B0E1"/>
              <w:bottom w:val="single" w:sz="4" w:space="0" w:color="45B0E1"/>
              <w:right w:val="single" w:sz="4" w:space="0" w:color="45B0E1"/>
            </w:tcBorders>
          </w:tcPr>
          <w:p w14:paraId="4BCA5C2F"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5</w:t>
            </w:r>
          </w:p>
        </w:tc>
        <w:tc>
          <w:tcPr>
            <w:tcW w:w="3700" w:type="dxa"/>
            <w:tcBorders>
              <w:top w:val="single" w:sz="4" w:space="0" w:color="45B0E1"/>
              <w:left w:val="single" w:sz="4" w:space="0" w:color="45B0E1"/>
              <w:bottom w:val="single" w:sz="4" w:space="0" w:color="45B0E1"/>
              <w:right w:val="single" w:sz="4" w:space="0" w:color="45B0E1"/>
            </w:tcBorders>
          </w:tcPr>
          <w:p w14:paraId="2D3F599B"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Pärnu-Rakvere-Sõmeru tee</w:t>
            </w:r>
          </w:p>
        </w:tc>
        <w:tc>
          <w:tcPr>
            <w:tcW w:w="960" w:type="dxa"/>
            <w:tcBorders>
              <w:top w:val="single" w:sz="4" w:space="0" w:color="45B0E1"/>
              <w:left w:val="single" w:sz="4" w:space="0" w:color="45B0E1"/>
              <w:bottom w:val="single" w:sz="4" w:space="0" w:color="45B0E1"/>
              <w:right w:val="single" w:sz="4" w:space="0" w:color="45B0E1"/>
            </w:tcBorders>
          </w:tcPr>
          <w:p w14:paraId="725D63AD"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171479</w:t>
            </w:r>
          </w:p>
        </w:tc>
        <w:tc>
          <w:tcPr>
            <w:tcW w:w="936" w:type="dxa"/>
            <w:tcBorders>
              <w:top w:val="single" w:sz="4" w:space="0" w:color="45B0E1"/>
              <w:left w:val="single" w:sz="4" w:space="0" w:color="45B0E1"/>
              <w:bottom w:val="single" w:sz="4" w:space="0" w:color="45B0E1"/>
              <w:right w:val="single" w:sz="4" w:space="0" w:color="45B0E1"/>
            </w:tcBorders>
          </w:tcPr>
          <w:p w14:paraId="03C5D1EC"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172253</w:t>
            </w:r>
          </w:p>
        </w:tc>
        <w:tc>
          <w:tcPr>
            <w:tcW w:w="1600" w:type="dxa"/>
            <w:tcBorders>
              <w:top w:val="single" w:sz="4" w:space="0" w:color="45B0E1"/>
              <w:left w:val="single" w:sz="4" w:space="0" w:color="45B0E1"/>
              <w:bottom w:val="single" w:sz="4" w:space="0" w:color="45B0E1"/>
              <w:right w:val="single" w:sz="4" w:space="0" w:color="45B0E1"/>
            </w:tcBorders>
          </w:tcPr>
          <w:p w14:paraId="5712F7C4"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774</w:t>
            </w:r>
          </w:p>
        </w:tc>
      </w:tr>
      <w:tr w:rsidR="00351880" w:rsidRPr="00445B40" w14:paraId="64AD9A72" w14:textId="77777777">
        <w:trPr>
          <w:trHeight w:val="300"/>
        </w:trPr>
        <w:tc>
          <w:tcPr>
            <w:tcW w:w="1046" w:type="dxa"/>
            <w:tcBorders>
              <w:top w:val="single" w:sz="4" w:space="0" w:color="45B0E1"/>
              <w:left w:val="single" w:sz="4" w:space="0" w:color="45B0E1"/>
              <w:bottom w:val="single" w:sz="4" w:space="0" w:color="45B0E1"/>
              <w:right w:val="single" w:sz="4" w:space="0" w:color="45B0E1"/>
            </w:tcBorders>
            <w:shd w:val="clear" w:color="auto" w:fill="C1E4F5"/>
          </w:tcPr>
          <w:p w14:paraId="660E70AC"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8</w:t>
            </w:r>
          </w:p>
        </w:tc>
        <w:tc>
          <w:tcPr>
            <w:tcW w:w="3700" w:type="dxa"/>
            <w:tcBorders>
              <w:top w:val="single" w:sz="4" w:space="0" w:color="45B0E1"/>
              <w:left w:val="single" w:sz="4" w:space="0" w:color="45B0E1"/>
              <w:bottom w:val="single" w:sz="4" w:space="0" w:color="45B0E1"/>
              <w:right w:val="single" w:sz="4" w:space="0" w:color="45B0E1"/>
            </w:tcBorders>
            <w:shd w:val="clear" w:color="auto" w:fill="C1E4F5"/>
          </w:tcPr>
          <w:p w14:paraId="53057137"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Tallinna-Paldiski tee</w:t>
            </w:r>
          </w:p>
        </w:tc>
        <w:tc>
          <w:tcPr>
            <w:tcW w:w="960" w:type="dxa"/>
            <w:tcBorders>
              <w:top w:val="single" w:sz="4" w:space="0" w:color="45B0E1"/>
              <w:left w:val="single" w:sz="4" w:space="0" w:color="45B0E1"/>
              <w:bottom w:val="single" w:sz="4" w:space="0" w:color="45B0E1"/>
              <w:right w:val="single" w:sz="4" w:space="0" w:color="45B0E1"/>
            </w:tcBorders>
            <w:shd w:val="clear" w:color="auto" w:fill="C1E4F5"/>
          </w:tcPr>
          <w:p w14:paraId="12D5390E"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11283</w:t>
            </w:r>
          </w:p>
        </w:tc>
        <w:tc>
          <w:tcPr>
            <w:tcW w:w="936" w:type="dxa"/>
            <w:tcBorders>
              <w:top w:val="single" w:sz="4" w:space="0" w:color="45B0E1"/>
              <w:left w:val="single" w:sz="4" w:space="0" w:color="45B0E1"/>
              <w:bottom w:val="single" w:sz="4" w:space="0" w:color="45B0E1"/>
              <w:right w:val="single" w:sz="4" w:space="0" w:color="45B0E1"/>
            </w:tcBorders>
            <w:shd w:val="clear" w:color="auto" w:fill="C1E4F5"/>
          </w:tcPr>
          <w:p w14:paraId="18FA7B0C"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18425</w:t>
            </w:r>
          </w:p>
        </w:tc>
        <w:tc>
          <w:tcPr>
            <w:tcW w:w="1600" w:type="dxa"/>
            <w:tcBorders>
              <w:top w:val="single" w:sz="4" w:space="0" w:color="45B0E1"/>
              <w:left w:val="single" w:sz="4" w:space="0" w:color="45B0E1"/>
              <w:bottom w:val="single" w:sz="4" w:space="0" w:color="45B0E1"/>
              <w:right w:val="single" w:sz="4" w:space="0" w:color="45B0E1"/>
            </w:tcBorders>
            <w:shd w:val="clear" w:color="auto" w:fill="C1E4F5"/>
          </w:tcPr>
          <w:p w14:paraId="5C4F2E3C"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7142</w:t>
            </w:r>
          </w:p>
        </w:tc>
      </w:tr>
      <w:tr w:rsidR="00351880" w:rsidRPr="00445B40" w14:paraId="346B6751" w14:textId="77777777">
        <w:trPr>
          <w:trHeight w:val="300"/>
        </w:trPr>
        <w:tc>
          <w:tcPr>
            <w:tcW w:w="1046" w:type="dxa"/>
            <w:tcBorders>
              <w:top w:val="single" w:sz="4" w:space="0" w:color="45B0E1"/>
              <w:left w:val="single" w:sz="4" w:space="0" w:color="45B0E1"/>
              <w:bottom w:val="single" w:sz="4" w:space="0" w:color="45B0E1"/>
              <w:right w:val="single" w:sz="4" w:space="0" w:color="45B0E1"/>
            </w:tcBorders>
          </w:tcPr>
          <w:p w14:paraId="730B01C5"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8</w:t>
            </w:r>
          </w:p>
        </w:tc>
        <w:tc>
          <w:tcPr>
            <w:tcW w:w="3700" w:type="dxa"/>
            <w:tcBorders>
              <w:top w:val="single" w:sz="4" w:space="0" w:color="45B0E1"/>
              <w:left w:val="single" w:sz="4" w:space="0" w:color="45B0E1"/>
              <w:bottom w:val="single" w:sz="4" w:space="0" w:color="45B0E1"/>
              <w:right w:val="single" w:sz="4" w:space="0" w:color="45B0E1"/>
            </w:tcBorders>
          </w:tcPr>
          <w:p w14:paraId="084FD429"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Tallinna-Paldiski tee</w:t>
            </w:r>
          </w:p>
        </w:tc>
        <w:tc>
          <w:tcPr>
            <w:tcW w:w="960" w:type="dxa"/>
            <w:tcBorders>
              <w:top w:val="single" w:sz="4" w:space="0" w:color="45B0E1"/>
              <w:left w:val="single" w:sz="4" w:space="0" w:color="45B0E1"/>
              <w:bottom w:val="single" w:sz="4" w:space="0" w:color="45B0E1"/>
              <w:right w:val="single" w:sz="4" w:space="0" w:color="45B0E1"/>
            </w:tcBorders>
          </w:tcPr>
          <w:p w14:paraId="798AEA74"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25105</w:t>
            </w:r>
          </w:p>
        </w:tc>
        <w:tc>
          <w:tcPr>
            <w:tcW w:w="936" w:type="dxa"/>
            <w:tcBorders>
              <w:top w:val="single" w:sz="4" w:space="0" w:color="45B0E1"/>
              <w:left w:val="single" w:sz="4" w:space="0" w:color="45B0E1"/>
              <w:bottom w:val="single" w:sz="4" w:space="0" w:color="45B0E1"/>
              <w:right w:val="single" w:sz="4" w:space="0" w:color="45B0E1"/>
            </w:tcBorders>
          </w:tcPr>
          <w:p w14:paraId="615161DE"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27016</w:t>
            </w:r>
          </w:p>
        </w:tc>
        <w:tc>
          <w:tcPr>
            <w:tcW w:w="1600" w:type="dxa"/>
            <w:tcBorders>
              <w:top w:val="single" w:sz="4" w:space="0" w:color="45B0E1"/>
              <w:left w:val="single" w:sz="4" w:space="0" w:color="45B0E1"/>
              <w:bottom w:val="single" w:sz="4" w:space="0" w:color="45B0E1"/>
              <w:right w:val="single" w:sz="4" w:space="0" w:color="45B0E1"/>
            </w:tcBorders>
          </w:tcPr>
          <w:p w14:paraId="0A247A10"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1911</w:t>
            </w:r>
          </w:p>
        </w:tc>
      </w:tr>
      <w:tr w:rsidR="00351880" w:rsidRPr="00445B40" w14:paraId="39EC240C" w14:textId="77777777">
        <w:trPr>
          <w:trHeight w:val="300"/>
        </w:trPr>
        <w:tc>
          <w:tcPr>
            <w:tcW w:w="1046" w:type="dxa"/>
            <w:tcBorders>
              <w:top w:val="single" w:sz="4" w:space="0" w:color="45B0E1"/>
              <w:left w:val="single" w:sz="4" w:space="0" w:color="45B0E1"/>
              <w:bottom w:val="single" w:sz="4" w:space="0" w:color="45B0E1"/>
              <w:right w:val="single" w:sz="4" w:space="0" w:color="45B0E1"/>
            </w:tcBorders>
            <w:shd w:val="clear" w:color="auto" w:fill="C1E4F5"/>
          </w:tcPr>
          <w:p w14:paraId="17676E69"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9</w:t>
            </w:r>
          </w:p>
        </w:tc>
        <w:tc>
          <w:tcPr>
            <w:tcW w:w="3700" w:type="dxa"/>
            <w:tcBorders>
              <w:top w:val="single" w:sz="4" w:space="0" w:color="45B0E1"/>
              <w:left w:val="single" w:sz="4" w:space="0" w:color="45B0E1"/>
              <w:bottom w:val="single" w:sz="4" w:space="0" w:color="45B0E1"/>
              <w:right w:val="single" w:sz="4" w:space="0" w:color="45B0E1"/>
            </w:tcBorders>
            <w:shd w:val="clear" w:color="auto" w:fill="C1E4F5"/>
          </w:tcPr>
          <w:p w14:paraId="76037FC4"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Ääsmäe-Haapsalu-Rohuküla tee</w:t>
            </w:r>
          </w:p>
        </w:tc>
        <w:tc>
          <w:tcPr>
            <w:tcW w:w="960" w:type="dxa"/>
            <w:tcBorders>
              <w:top w:val="single" w:sz="4" w:space="0" w:color="45B0E1"/>
              <w:left w:val="single" w:sz="4" w:space="0" w:color="45B0E1"/>
              <w:bottom w:val="single" w:sz="4" w:space="0" w:color="45B0E1"/>
              <w:right w:val="single" w:sz="4" w:space="0" w:color="45B0E1"/>
            </w:tcBorders>
            <w:shd w:val="clear" w:color="auto" w:fill="C1E4F5"/>
          </w:tcPr>
          <w:p w14:paraId="7F49894C"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0</w:t>
            </w:r>
          </w:p>
        </w:tc>
        <w:tc>
          <w:tcPr>
            <w:tcW w:w="936" w:type="dxa"/>
            <w:tcBorders>
              <w:top w:val="single" w:sz="4" w:space="0" w:color="45B0E1"/>
              <w:left w:val="single" w:sz="4" w:space="0" w:color="45B0E1"/>
              <w:bottom w:val="single" w:sz="4" w:space="0" w:color="45B0E1"/>
              <w:right w:val="single" w:sz="4" w:space="0" w:color="45B0E1"/>
            </w:tcBorders>
            <w:shd w:val="clear" w:color="auto" w:fill="C1E4F5"/>
          </w:tcPr>
          <w:p w14:paraId="432515A1"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1728</w:t>
            </w:r>
          </w:p>
        </w:tc>
        <w:tc>
          <w:tcPr>
            <w:tcW w:w="1600" w:type="dxa"/>
            <w:tcBorders>
              <w:top w:val="single" w:sz="4" w:space="0" w:color="45B0E1"/>
              <w:left w:val="single" w:sz="4" w:space="0" w:color="45B0E1"/>
              <w:bottom w:val="single" w:sz="4" w:space="0" w:color="45B0E1"/>
              <w:right w:val="single" w:sz="4" w:space="0" w:color="45B0E1"/>
            </w:tcBorders>
            <w:shd w:val="clear" w:color="auto" w:fill="C1E4F5"/>
          </w:tcPr>
          <w:p w14:paraId="00BBA66C"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1728</w:t>
            </w:r>
          </w:p>
        </w:tc>
      </w:tr>
      <w:tr w:rsidR="00351880" w:rsidRPr="00445B40" w14:paraId="477395C2" w14:textId="77777777">
        <w:trPr>
          <w:trHeight w:val="300"/>
        </w:trPr>
        <w:tc>
          <w:tcPr>
            <w:tcW w:w="1046" w:type="dxa"/>
            <w:tcBorders>
              <w:top w:val="single" w:sz="4" w:space="0" w:color="45B0E1"/>
              <w:left w:val="single" w:sz="4" w:space="0" w:color="45B0E1"/>
              <w:bottom w:val="single" w:sz="4" w:space="0" w:color="45B0E1"/>
              <w:right w:val="single" w:sz="4" w:space="0" w:color="45B0E1"/>
            </w:tcBorders>
          </w:tcPr>
          <w:p w14:paraId="332FBDA6"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9</w:t>
            </w:r>
          </w:p>
        </w:tc>
        <w:tc>
          <w:tcPr>
            <w:tcW w:w="3700" w:type="dxa"/>
            <w:tcBorders>
              <w:top w:val="single" w:sz="4" w:space="0" w:color="45B0E1"/>
              <w:left w:val="single" w:sz="4" w:space="0" w:color="45B0E1"/>
              <w:bottom w:val="single" w:sz="4" w:space="0" w:color="45B0E1"/>
              <w:right w:val="single" w:sz="4" w:space="0" w:color="45B0E1"/>
            </w:tcBorders>
          </w:tcPr>
          <w:p w14:paraId="498B4DB7"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Ääsmäe-Haapsalu-Rohuküla tee</w:t>
            </w:r>
          </w:p>
        </w:tc>
        <w:tc>
          <w:tcPr>
            <w:tcW w:w="960" w:type="dxa"/>
            <w:tcBorders>
              <w:top w:val="single" w:sz="4" w:space="0" w:color="45B0E1"/>
              <w:left w:val="single" w:sz="4" w:space="0" w:color="45B0E1"/>
              <w:bottom w:val="single" w:sz="4" w:space="0" w:color="45B0E1"/>
              <w:right w:val="single" w:sz="4" w:space="0" w:color="45B0E1"/>
            </w:tcBorders>
          </w:tcPr>
          <w:p w14:paraId="0031391B"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67929</w:t>
            </w:r>
          </w:p>
        </w:tc>
        <w:tc>
          <w:tcPr>
            <w:tcW w:w="936" w:type="dxa"/>
            <w:tcBorders>
              <w:top w:val="single" w:sz="4" w:space="0" w:color="45B0E1"/>
              <w:left w:val="single" w:sz="4" w:space="0" w:color="45B0E1"/>
              <w:bottom w:val="single" w:sz="4" w:space="0" w:color="45B0E1"/>
              <w:right w:val="single" w:sz="4" w:space="0" w:color="45B0E1"/>
            </w:tcBorders>
          </w:tcPr>
          <w:p w14:paraId="7B686931"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70498</w:t>
            </w:r>
          </w:p>
        </w:tc>
        <w:tc>
          <w:tcPr>
            <w:tcW w:w="1600" w:type="dxa"/>
            <w:tcBorders>
              <w:top w:val="single" w:sz="4" w:space="0" w:color="45B0E1"/>
              <w:left w:val="single" w:sz="4" w:space="0" w:color="45B0E1"/>
              <w:bottom w:val="single" w:sz="4" w:space="0" w:color="45B0E1"/>
              <w:right w:val="single" w:sz="4" w:space="0" w:color="45B0E1"/>
            </w:tcBorders>
          </w:tcPr>
          <w:p w14:paraId="6F987955"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2569</w:t>
            </w:r>
          </w:p>
        </w:tc>
      </w:tr>
      <w:tr w:rsidR="00351880" w:rsidRPr="00445B40" w14:paraId="7381C48F" w14:textId="77777777">
        <w:trPr>
          <w:trHeight w:val="300"/>
        </w:trPr>
        <w:tc>
          <w:tcPr>
            <w:tcW w:w="1046" w:type="dxa"/>
            <w:tcBorders>
              <w:top w:val="single" w:sz="4" w:space="0" w:color="45B0E1"/>
              <w:left w:val="single" w:sz="4" w:space="0" w:color="45B0E1"/>
              <w:bottom w:val="single" w:sz="4" w:space="0" w:color="45B0E1"/>
              <w:right w:val="single" w:sz="4" w:space="0" w:color="45B0E1"/>
            </w:tcBorders>
            <w:shd w:val="clear" w:color="auto" w:fill="C1E4F5"/>
          </w:tcPr>
          <w:p w14:paraId="38451243"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11</w:t>
            </w:r>
          </w:p>
        </w:tc>
        <w:tc>
          <w:tcPr>
            <w:tcW w:w="3700" w:type="dxa"/>
            <w:tcBorders>
              <w:top w:val="single" w:sz="4" w:space="0" w:color="45B0E1"/>
              <w:left w:val="single" w:sz="4" w:space="0" w:color="45B0E1"/>
              <w:bottom w:val="single" w:sz="4" w:space="0" w:color="45B0E1"/>
              <w:right w:val="single" w:sz="4" w:space="0" w:color="45B0E1"/>
            </w:tcBorders>
            <w:shd w:val="clear" w:color="auto" w:fill="C1E4F5"/>
          </w:tcPr>
          <w:p w14:paraId="4CDA6590"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Tallinna ringtee</w:t>
            </w:r>
          </w:p>
        </w:tc>
        <w:tc>
          <w:tcPr>
            <w:tcW w:w="960" w:type="dxa"/>
            <w:tcBorders>
              <w:top w:val="single" w:sz="4" w:space="0" w:color="45B0E1"/>
              <w:left w:val="single" w:sz="4" w:space="0" w:color="45B0E1"/>
              <w:bottom w:val="single" w:sz="4" w:space="0" w:color="45B0E1"/>
              <w:right w:val="single" w:sz="4" w:space="0" w:color="45B0E1"/>
            </w:tcBorders>
            <w:shd w:val="clear" w:color="auto" w:fill="C1E4F5"/>
          </w:tcPr>
          <w:p w14:paraId="71771B41"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856</w:t>
            </w:r>
          </w:p>
        </w:tc>
        <w:tc>
          <w:tcPr>
            <w:tcW w:w="936" w:type="dxa"/>
            <w:tcBorders>
              <w:top w:val="single" w:sz="4" w:space="0" w:color="45B0E1"/>
              <w:left w:val="single" w:sz="4" w:space="0" w:color="45B0E1"/>
              <w:bottom w:val="single" w:sz="4" w:space="0" w:color="45B0E1"/>
              <w:right w:val="single" w:sz="4" w:space="0" w:color="45B0E1"/>
            </w:tcBorders>
            <w:shd w:val="clear" w:color="auto" w:fill="C1E4F5"/>
          </w:tcPr>
          <w:p w14:paraId="015D7392"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38138</w:t>
            </w:r>
          </w:p>
        </w:tc>
        <w:tc>
          <w:tcPr>
            <w:tcW w:w="1600" w:type="dxa"/>
            <w:tcBorders>
              <w:top w:val="single" w:sz="4" w:space="0" w:color="45B0E1"/>
              <w:left w:val="single" w:sz="4" w:space="0" w:color="45B0E1"/>
              <w:bottom w:val="single" w:sz="4" w:space="0" w:color="45B0E1"/>
              <w:right w:val="single" w:sz="4" w:space="0" w:color="45B0E1"/>
            </w:tcBorders>
            <w:shd w:val="clear" w:color="auto" w:fill="C1E4F5"/>
          </w:tcPr>
          <w:p w14:paraId="79274B54"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37282</w:t>
            </w:r>
          </w:p>
        </w:tc>
      </w:tr>
      <w:tr w:rsidR="00351880" w:rsidRPr="00445B40" w14:paraId="14539ACF" w14:textId="77777777">
        <w:trPr>
          <w:trHeight w:val="300"/>
        </w:trPr>
        <w:tc>
          <w:tcPr>
            <w:tcW w:w="1046" w:type="dxa"/>
            <w:tcBorders>
              <w:top w:val="single" w:sz="4" w:space="0" w:color="45B0E1"/>
              <w:left w:val="single" w:sz="4" w:space="0" w:color="45B0E1"/>
              <w:bottom w:val="single" w:sz="4" w:space="0" w:color="45B0E1"/>
              <w:right w:val="single" w:sz="4" w:space="0" w:color="45B0E1"/>
            </w:tcBorders>
          </w:tcPr>
          <w:p w14:paraId="545E8EAB"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15</w:t>
            </w:r>
          </w:p>
        </w:tc>
        <w:tc>
          <w:tcPr>
            <w:tcW w:w="3700" w:type="dxa"/>
            <w:tcBorders>
              <w:top w:val="single" w:sz="4" w:space="0" w:color="45B0E1"/>
              <w:left w:val="single" w:sz="4" w:space="0" w:color="45B0E1"/>
              <w:bottom w:val="single" w:sz="4" w:space="0" w:color="45B0E1"/>
              <w:right w:val="single" w:sz="4" w:space="0" w:color="45B0E1"/>
            </w:tcBorders>
          </w:tcPr>
          <w:p w14:paraId="4A94258A"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Tallinna-Rapla-Türi tee</w:t>
            </w:r>
          </w:p>
        </w:tc>
        <w:tc>
          <w:tcPr>
            <w:tcW w:w="960" w:type="dxa"/>
            <w:tcBorders>
              <w:top w:val="single" w:sz="4" w:space="0" w:color="45B0E1"/>
              <w:left w:val="single" w:sz="4" w:space="0" w:color="45B0E1"/>
              <w:bottom w:val="single" w:sz="4" w:space="0" w:color="45B0E1"/>
              <w:right w:val="single" w:sz="4" w:space="0" w:color="45B0E1"/>
            </w:tcBorders>
          </w:tcPr>
          <w:p w14:paraId="3070FCCB"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4280</w:t>
            </w:r>
          </w:p>
        </w:tc>
        <w:tc>
          <w:tcPr>
            <w:tcW w:w="936" w:type="dxa"/>
            <w:tcBorders>
              <w:top w:val="single" w:sz="4" w:space="0" w:color="45B0E1"/>
              <w:left w:val="single" w:sz="4" w:space="0" w:color="45B0E1"/>
              <w:bottom w:val="single" w:sz="4" w:space="0" w:color="45B0E1"/>
              <w:right w:val="single" w:sz="4" w:space="0" w:color="45B0E1"/>
            </w:tcBorders>
          </w:tcPr>
          <w:p w14:paraId="799ED388"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5317</w:t>
            </w:r>
          </w:p>
        </w:tc>
        <w:tc>
          <w:tcPr>
            <w:tcW w:w="1600" w:type="dxa"/>
            <w:tcBorders>
              <w:top w:val="single" w:sz="4" w:space="0" w:color="45B0E1"/>
              <w:left w:val="single" w:sz="4" w:space="0" w:color="45B0E1"/>
              <w:bottom w:val="single" w:sz="4" w:space="0" w:color="45B0E1"/>
              <w:right w:val="single" w:sz="4" w:space="0" w:color="45B0E1"/>
            </w:tcBorders>
          </w:tcPr>
          <w:p w14:paraId="5D25F5CD"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1037</w:t>
            </w:r>
          </w:p>
        </w:tc>
      </w:tr>
      <w:tr w:rsidR="00351880" w:rsidRPr="00445B40" w14:paraId="6C5B5A60" w14:textId="77777777">
        <w:trPr>
          <w:trHeight w:val="300"/>
        </w:trPr>
        <w:tc>
          <w:tcPr>
            <w:tcW w:w="1046" w:type="dxa"/>
            <w:tcBorders>
              <w:top w:val="single" w:sz="4" w:space="0" w:color="45B0E1"/>
              <w:left w:val="single" w:sz="4" w:space="0" w:color="45B0E1"/>
              <w:bottom w:val="single" w:sz="4" w:space="0" w:color="45B0E1"/>
              <w:right w:val="single" w:sz="4" w:space="0" w:color="45B0E1"/>
            </w:tcBorders>
            <w:shd w:val="clear" w:color="auto" w:fill="C1E4F5"/>
          </w:tcPr>
          <w:p w14:paraId="6666A8CD"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15</w:t>
            </w:r>
          </w:p>
        </w:tc>
        <w:tc>
          <w:tcPr>
            <w:tcW w:w="3700" w:type="dxa"/>
            <w:tcBorders>
              <w:top w:val="single" w:sz="4" w:space="0" w:color="45B0E1"/>
              <w:left w:val="single" w:sz="4" w:space="0" w:color="45B0E1"/>
              <w:bottom w:val="single" w:sz="4" w:space="0" w:color="45B0E1"/>
              <w:right w:val="single" w:sz="4" w:space="0" w:color="45B0E1"/>
            </w:tcBorders>
            <w:shd w:val="clear" w:color="auto" w:fill="C1E4F5"/>
          </w:tcPr>
          <w:p w14:paraId="0B66A3C2"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Tallinna-Rapla-Türi tee</w:t>
            </w:r>
          </w:p>
        </w:tc>
        <w:tc>
          <w:tcPr>
            <w:tcW w:w="960" w:type="dxa"/>
            <w:tcBorders>
              <w:top w:val="single" w:sz="4" w:space="0" w:color="45B0E1"/>
              <w:left w:val="single" w:sz="4" w:space="0" w:color="45B0E1"/>
              <w:bottom w:val="single" w:sz="4" w:space="0" w:color="45B0E1"/>
              <w:right w:val="single" w:sz="4" w:space="0" w:color="45B0E1"/>
            </w:tcBorders>
            <w:shd w:val="clear" w:color="auto" w:fill="C1E4F5"/>
          </w:tcPr>
          <w:p w14:paraId="7BA4F070"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9003</w:t>
            </w:r>
          </w:p>
        </w:tc>
        <w:tc>
          <w:tcPr>
            <w:tcW w:w="936" w:type="dxa"/>
            <w:tcBorders>
              <w:top w:val="single" w:sz="4" w:space="0" w:color="45B0E1"/>
              <w:left w:val="single" w:sz="4" w:space="0" w:color="45B0E1"/>
              <w:bottom w:val="single" w:sz="4" w:space="0" w:color="45B0E1"/>
              <w:right w:val="single" w:sz="4" w:space="0" w:color="45B0E1"/>
            </w:tcBorders>
            <w:shd w:val="clear" w:color="auto" w:fill="C1E4F5"/>
          </w:tcPr>
          <w:p w14:paraId="01A8E3EA"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15479</w:t>
            </w:r>
          </w:p>
        </w:tc>
        <w:tc>
          <w:tcPr>
            <w:tcW w:w="1600" w:type="dxa"/>
            <w:tcBorders>
              <w:top w:val="single" w:sz="4" w:space="0" w:color="45B0E1"/>
              <w:left w:val="single" w:sz="4" w:space="0" w:color="45B0E1"/>
              <w:bottom w:val="single" w:sz="4" w:space="0" w:color="45B0E1"/>
              <w:right w:val="single" w:sz="4" w:space="0" w:color="45B0E1"/>
            </w:tcBorders>
            <w:shd w:val="clear" w:color="auto" w:fill="C1E4F5"/>
          </w:tcPr>
          <w:p w14:paraId="473C38C9"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6476</w:t>
            </w:r>
          </w:p>
        </w:tc>
      </w:tr>
      <w:tr w:rsidR="00351880" w:rsidRPr="00445B40" w14:paraId="2667ACC5" w14:textId="77777777">
        <w:trPr>
          <w:trHeight w:val="300"/>
        </w:trPr>
        <w:tc>
          <w:tcPr>
            <w:tcW w:w="1046" w:type="dxa"/>
            <w:tcBorders>
              <w:top w:val="single" w:sz="4" w:space="0" w:color="45B0E1"/>
              <w:left w:val="single" w:sz="4" w:space="0" w:color="45B0E1"/>
              <w:bottom w:val="single" w:sz="4" w:space="0" w:color="45B0E1"/>
              <w:right w:val="single" w:sz="4" w:space="0" w:color="45B0E1"/>
            </w:tcBorders>
          </w:tcPr>
          <w:p w14:paraId="07A6F4A3"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45</w:t>
            </w:r>
          </w:p>
        </w:tc>
        <w:tc>
          <w:tcPr>
            <w:tcW w:w="3700" w:type="dxa"/>
            <w:tcBorders>
              <w:top w:val="single" w:sz="4" w:space="0" w:color="45B0E1"/>
              <w:left w:val="single" w:sz="4" w:space="0" w:color="45B0E1"/>
              <w:bottom w:val="single" w:sz="4" w:space="0" w:color="45B0E1"/>
              <w:right w:val="single" w:sz="4" w:space="0" w:color="45B0E1"/>
            </w:tcBorders>
          </w:tcPr>
          <w:p w14:paraId="2B03CA16"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Tartu-Räpina-Värska tee</w:t>
            </w:r>
          </w:p>
        </w:tc>
        <w:tc>
          <w:tcPr>
            <w:tcW w:w="960" w:type="dxa"/>
            <w:tcBorders>
              <w:top w:val="single" w:sz="4" w:space="0" w:color="45B0E1"/>
              <w:left w:val="single" w:sz="4" w:space="0" w:color="45B0E1"/>
              <w:bottom w:val="single" w:sz="4" w:space="0" w:color="45B0E1"/>
              <w:right w:val="single" w:sz="4" w:space="0" w:color="45B0E1"/>
            </w:tcBorders>
          </w:tcPr>
          <w:p w14:paraId="4B6C82A9"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3271</w:t>
            </w:r>
          </w:p>
        </w:tc>
        <w:tc>
          <w:tcPr>
            <w:tcW w:w="936" w:type="dxa"/>
            <w:tcBorders>
              <w:top w:val="single" w:sz="4" w:space="0" w:color="45B0E1"/>
              <w:left w:val="single" w:sz="4" w:space="0" w:color="45B0E1"/>
              <w:bottom w:val="single" w:sz="4" w:space="0" w:color="45B0E1"/>
              <w:right w:val="single" w:sz="4" w:space="0" w:color="45B0E1"/>
            </w:tcBorders>
          </w:tcPr>
          <w:p w14:paraId="1CDD70FA"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4663</w:t>
            </w:r>
          </w:p>
        </w:tc>
        <w:tc>
          <w:tcPr>
            <w:tcW w:w="1600" w:type="dxa"/>
            <w:tcBorders>
              <w:top w:val="single" w:sz="4" w:space="0" w:color="45B0E1"/>
              <w:left w:val="single" w:sz="4" w:space="0" w:color="45B0E1"/>
              <w:bottom w:val="single" w:sz="4" w:space="0" w:color="45B0E1"/>
              <w:right w:val="single" w:sz="4" w:space="0" w:color="45B0E1"/>
            </w:tcBorders>
          </w:tcPr>
          <w:p w14:paraId="7643E9A7"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1392</w:t>
            </w:r>
          </w:p>
        </w:tc>
      </w:tr>
      <w:tr w:rsidR="00351880" w:rsidRPr="00445B40" w14:paraId="3A6AE630" w14:textId="77777777">
        <w:trPr>
          <w:trHeight w:val="300"/>
        </w:trPr>
        <w:tc>
          <w:tcPr>
            <w:tcW w:w="1046" w:type="dxa"/>
            <w:tcBorders>
              <w:top w:val="single" w:sz="4" w:space="0" w:color="45B0E1"/>
              <w:left w:val="single" w:sz="4" w:space="0" w:color="45B0E1"/>
              <w:bottom w:val="single" w:sz="4" w:space="0" w:color="45B0E1"/>
              <w:right w:val="single" w:sz="4" w:space="0" w:color="45B0E1"/>
            </w:tcBorders>
            <w:shd w:val="clear" w:color="auto" w:fill="C1E4F5"/>
          </w:tcPr>
          <w:p w14:paraId="725BDA34"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60</w:t>
            </w:r>
          </w:p>
        </w:tc>
        <w:tc>
          <w:tcPr>
            <w:tcW w:w="3700" w:type="dxa"/>
            <w:tcBorders>
              <w:top w:val="single" w:sz="4" w:space="0" w:color="45B0E1"/>
              <w:left w:val="single" w:sz="4" w:space="0" w:color="45B0E1"/>
              <w:bottom w:val="single" w:sz="4" w:space="0" w:color="45B0E1"/>
              <w:right w:val="single" w:sz="4" w:space="0" w:color="45B0E1"/>
            </w:tcBorders>
            <w:shd w:val="clear" w:color="auto" w:fill="C1E4F5"/>
          </w:tcPr>
          <w:p w14:paraId="48CEF886"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Pärnu-Lihula tee</w:t>
            </w:r>
          </w:p>
        </w:tc>
        <w:tc>
          <w:tcPr>
            <w:tcW w:w="960" w:type="dxa"/>
            <w:tcBorders>
              <w:top w:val="single" w:sz="4" w:space="0" w:color="45B0E1"/>
              <w:left w:val="single" w:sz="4" w:space="0" w:color="45B0E1"/>
              <w:bottom w:val="single" w:sz="4" w:space="0" w:color="45B0E1"/>
              <w:right w:val="single" w:sz="4" w:space="0" w:color="45B0E1"/>
            </w:tcBorders>
            <w:shd w:val="clear" w:color="auto" w:fill="C1E4F5"/>
          </w:tcPr>
          <w:p w14:paraId="4720FB6E"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2872</w:t>
            </w:r>
          </w:p>
        </w:tc>
        <w:tc>
          <w:tcPr>
            <w:tcW w:w="936" w:type="dxa"/>
            <w:tcBorders>
              <w:top w:val="single" w:sz="4" w:space="0" w:color="45B0E1"/>
              <w:left w:val="single" w:sz="4" w:space="0" w:color="45B0E1"/>
              <w:bottom w:val="single" w:sz="4" w:space="0" w:color="45B0E1"/>
              <w:right w:val="single" w:sz="4" w:space="0" w:color="45B0E1"/>
            </w:tcBorders>
            <w:shd w:val="clear" w:color="auto" w:fill="C1E4F5"/>
          </w:tcPr>
          <w:p w14:paraId="575A8121"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7881</w:t>
            </w:r>
          </w:p>
        </w:tc>
        <w:tc>
          <w:tcPr>
            <w:tcW w:w="1600" w:type="dxa"/>
            <w:tcBorders>
              <w:top w:val="single" w:sz="4" w:space="0" w:color="45B0E1"/>
              <w:left w:val="single" w:sz="4" w:space="0" w:color="45B0E1"/>
              <w:bottom w:val="single" w:sz="4" w:space="0" w:color="45B0E1"/>
              <w:right w:val="single" w:sz="4" w:space="0" w:color="45B0E1"/>
            </w:tcBorders>
            <w:shd w:val="clear" w:color="auto" w:fill="C1E4F5"/>
          </w:tcPr>
          <w:p w14:paraId="4618A47B"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5009</w:t>
            </w:r>
          </w:p>
        </w:tc>
      </w:tr>
      <w:tr w:rsidR="00351880" w:rsidRPr="00445B40" w14:paraId="12824542" w14:textId="77777777">
        <w:trPr>
          <w:trHeight w:val="300"/>
        </w:trPr>
        <w:tc>
          <w:tcPr>
            <w:tcW w:w="1046" w:type="dxa"/>
            <w:tcBorders>
              <w:top w:val="single" w:sz="4" w:space="0" w:color="45B0E1"/>
              <w:left w:val="single" w:sz="4" w:space="0" w:color="45B0E1"/>
              <w:bottom w:val="single" w:sz="4" w:space="0" w:color="45B0E1"/>
              <w:right w:val="single" w:sz="4" w:space="0" w:color="45B0E1"/>
            </w:tcBorders>
          </w:tcPr>
          <w:p w14:paraId="320DA1AB"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92</w:t>
            </w:r>
          </w:p>
        </w:tc>
        <w:tc>
          <w:tcPr>
            <w:tcW w:w="3700" w:type="dxa"/>
            <w:tcBorders>
              <w:top w:val="single" w:sz="4" w:space="0" w:color="45B0E1"/>
              <w:left w:val="single" w:sz="4" w:space="0" w:color="45B0E1"/>
              <w:bottom w:val="single" w:sz="4" w:space="0" w:color="45B0E1"/>
              <w:right w:val="single" w:sz="4" w:space="0" w:color="45B0E1"/>
            </w:tcBorders>
          </w:tcPr>
          <w:p w14:paraId="4FFFFBFB"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Tartu - Viljandi - Kilingi-Nõmme tee</w:t>
            </w:r>
          </w:p>
        </w:tc>
        <w:tc>
          <w:tcPr>
            <w:tcW w:w="960" w:type="dxa"/>
            <w:tcBorders>
              <w:top w:val="single" w:sz="4" w:space="0" w:color="45B0E1"/>
              <w:left w:val="single" w:sz="4" w:space="0" w:color="45B0E1"/>
              <w:bottom w:val="single" w:sz="4" w:space="0" w:color="45B0E1"/>
              <w:right w:val="single" w:sz="4" w:space="0" w:color="45B0E1"/>
            </w:tcBorders>
          </w:tcPr>
          <w:p w14:paraId="2A72A460"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0</w:t>
            </w:r>
          </w:p>
        </w:tc>
        <w:tc>
          <w:tcPr>
            <w:tcW w:w="936" w:type="dxa"/>
            <w:tcBorders>
              <w:top w:val="single" w:sz="4" w:space="0" w:color="45B0E1"/>
              <w:left w:val="single" w:sz="4" w:space="0" w:color="45B0E1"/>
              <w:bottom w:val="single" w:sz="4" w:space="0" w:color="45B0E1"/>
              <w:right w:val="single" w:sz="4" w:space="0" w:color="45B0E1"/>
            </w:tcBorders>
          </w:tcPr>
          <w:p w14:paraId="0B18C8B3"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4142</w:t>
            </w:r>
          </w:p>
        </w:tc>
        <w:tc>
          <w:tcPr>
            <w:tcW w:w="1600" w:type="dxa"/>
            <w:tcBorders>
              <w:top w:val="single" w:sz="4" w:space="0" w:color="45B0E1"/>
              <w:left w:val="single" w:sz="4" w:space="0" w:color="45B0E1"/>
              <w:bottom w:val="single" w:sz="4" w:space="0" w:color="45B0E1"/>
              <w:right w:val="single" w:sz="4" w:space="0" w:color="45B0E1"/>
            </w:tcBorders>
          </w:tcPr>
          <w:p w14:paraId="50D83BFD"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4142</w:t>
            </w:r>
          </w:p>
        </w:tc>
      </w:tr>
      <w:tr w:rsidR="00351880" w:rsidRPr="00445B40" w14:paraId="64460F3A" w14:textId="77777777">
        <w:trPr>
          <w:trHeight w:val="300"/>
        </w:trPr>
        <w:tc>
          <w:tcPr>
            <w:tcW w:w="1046" w:type="dxa"/>
            <w:tcBorders>
              <w:top w:val="single" w:sz="4" w:space="0" w:color="45B0E1"/>
              <w:left w:val="single" w:sz="4" w:space="0" w:color="45B0E1"/>
              <w:bottom w:val="single" w:sz="4" w:space="0" w:color="45B0E1"/>
              <w:right w:val="single" w:sz="4" w:space="0" w:color="45B0E1"/>
            </w:tcBorders>
            <w:shd w:val="clear" w:color="auto" w:fill="C1E4F5"/>
          </w:tcPr>
          <w:p w14:paraId="2AA7C17B"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11250</w:t>
            </w:r>
          </w:p>
        </w:tc>
        <w:tc>
          <w:tcPr>
            <w:tcW w:w="3700" w:type="dxa"/>
            <w:tcBorders>
              <w:top w:val="single" w:sz="4" w:space="0" w:color="45B0E1"/>
              <w:left w:val="single" w:sz="4" w:space="0" w:color="45B0E1"/>
              <w:bottom w:val="single" w:sz="4" w:space="0" w:color="45B0E1"/>
              <w:right w:val="single" w:sz="4" w:space="0" w:color="45B0E1"/>
            </w:tcBorders>
            <w:shd w:val="clear" w:color="auto" w:fill="C1E4F5"/>
          </w:tcPr>
          <w:p w14:paraId="00B6509F"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Tallinna-Viimsi-Randvere tee</w:t>
            </w:r>
          </w:p>
        </w:tc>
        <w:tc>
          <w:tcPr>
            <w:tcW w:w="960" w:type="dxa"/>
            <w:tcBorders>
              <w:top w:val="single" w:sz="4" w:space="0" w:color="45B0E1"/>
              <w:left w:val="single" w:sz="4" w:space="0" w:color="45B0E1"/>
              <w:bottom w:val="single" w:sz="4" w:space="0" w:color="45B0E1"/>
              <w:right w:val="single" w:sz="4" w:space="0" w:color="45B0E1"/>
            </w:tcBorders>
            <w:shd w:val="clear" w:color="auto" w:fill="C1E4F5"/>
          </w:tcPr>
          <w:p w14:paraId="6D3F9B6E"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7534</w:t>
            </w:r>
          </w:p>
        </w:tc>
        <w:tc>
          <w:tcPr>
            <w:tcW w:w="936" w:type="dxa"/>
            <w:tcBorders>
              <w:top w:val="single" w:sz="4" w:space="0" w:color="45B0E1"/>
              <w:left w:val="single" w:sz="4" w:space="0" w:color="45B0E1"/>
              <w:bottom w:val="single" w:sz="4" w:space="0" w:color="45B0E1"/>
              <w:right w:val="single" w:sz="4" w:space="0" w:color="45B0E1"/>
            </w:tcBorders>
            <w:shd w:val="clear" w:color="auto" w:fill="C1E4F5"/>
          </w:tcPr>
          <w:p w14:paraId="3C3AC997"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8354</w:t>
            </w:r>
          </w:p>
        </w:tc>
        <w:tc>
          <w:tcPr>
            <w:tcW w:w="1600" w:type="dxa"/>
            <w:tcBorders>
              <w:top w:val="single" w:sz="4" w:space="0" w:color="45B0E1"/>
              <w:left w:val="single" w:sz="4" w:space="0" w:color="45B0E1"/>
              <w:bottom w:val="single" w:sz="4" w:space="0" w:color="45B0E1"/>
              <w:right w:val="single" w:sz="4" w:space="0" w:color="45B0E1"/>
            </w:tcBorders>
            <w:shd w:val="clear" w:color="auto" w:fill="C1E4F5"/>
          </w:tcPr>
          <w:p w14:paraId="36548A2F"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820</w:t>
            </w:r>
          </w:p>
        </w:tc>
      </w:tr>
      <w:tr w:rsidR="00351880" w:rsidRPr="00445B40" w14:paraId="49D9263E" w14:textId="77777777">
        <w:trPr>
          <w:trHeight w:val="300"/>
        </w:trPr>
        <w:tc>
          <w:tcPr>
            <w:tcW w:w="1046" w:type="dxa"/>
            <w:tcBorders>
              <w:top w:val="single" w:sz="4" w:space="0" w:color="45B0E1"/>
              <w:left w:val="single" w:sz="4" w:space="0" w:color="45B0E1"/>
              <w:bottom w:val="single" w:sz="4" w:space="0" w:color="45B0E1"/>
              <w:right w:val="single" w:sz="4" w:space="0" w:color="45B0E1"/>
            </w:tcBorders>
          </w:tcPr>
          <w:p w14:paraId="6EC32252"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11251</w:t>
            </w:r>
          </w:p>
        </w:tc>
        <w:tc>
          <w:tcPr>
            <w:tcW w:w="3700" w:type="dxa"/>
            <w:tcBorders>
              <w:top w:val="single" w:sz="4" w:space="0" w:color="45B0E1"/>
              <w:left w:val="single" w:sz="4" w:space="0" w:color="45B0E1"/>
              <w:bottom w:val="single" w:sz="4" w:space="0" w:color="45B0E1"/>
              <w:right w:val="single" w:sz="4" w:space="0" w:color="45B0E1"/>
            </w:tcBorders>
          </w:tcPr>
          <w:p w14:paraId="4F08A677"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Viimsi-Rohuneeme tee</w:t>
            </w:r>
          </w:p>
        </w:tc>
        <w:tc>
          <w:tcPr>
            <w:tcW w:w="960" w:type="dxa"/>
            <w:tcBorders>
              <w:top w:val="single" w:sz="4" w:space="0" w:color="45B0E1"/>
              <w:left w:val="single" w:sz="4" w:space="0" w:color="45B0E1"/>
              <w:bottom w:val="single" w:sz="4" w:space="0" w:color="45B0E1"/>
              <w:right w:val="single" w:sz="4" w:space="0" w:color="45B0E1"/>
            </w:tcBorders>
          </w:tcPr>
          <w:p w14:paraId="19E6F4AE"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0</w:t>
            </w:r>
          </w:p>
        </w:tc>
        <w:tc>
          <w:tcPr>
            <w:tcW w:w="936" w:type="dxa"/>
            <w:tcBorders>
              <w:top w:val="single" w:sz="4" w:space="0" w:color="45B0E1"/>
              <w:left w:val="single" w:sz="4" w:space="0" w:color="45B0E1"/>
              <w:bottom w:val="single" w:sz="4" w:space="0" w:color="45B0E1"/>
              <w:right w:val="single" w:sz="4" w:space="0" w:color="45B0E1"/>
            </w:tcBorders>
          </w:tcPr>
          <w:p w14:paraId="4C457BB2"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2300</w:t>
            </w:r>
          </w:p>
        </w:tc>
        <w:tc>
          <w:tcPr>
            <w:tcW w:w="1600" w:type="dxa"/>
            <w:tcBorders>
              <w:top w:val="single" w:sz="4" w:space="0" w:color="45B0E1"/>
              <w:left w:val="single" w:sz="4" w:space="0" w:color="45B0E1"/>
              <w:bottom w:val="single" w:sz="4" w:space="0" w:color="45B0E1"/>
              <w:right w:val="single" w:sz="4" w:space="0" w:color="45B0E1"/>
            </w:tcBorders>
          </w:tcPr>
          <w:p w14:paraId="20A73641"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2300</w:t>
            </w:r>
          </w:p>
        </w:tc>
      </w:tr>
      <w:tr w:rsidR="00351880" w:rsidRPr="00445B40" w14:paraId="79472137" w14:textId="77777777">
        <w:trPr>
          <w:trHeight w:val="300"/>
        </w:trPr>
        <w:tc>
          <w:tcPr>
            <w:tcW w:w="1046" w:type="dxa"/>
            <w:tcBorders>
              <w:top w:val="single" w:sz="4" w:space="0" w:color="45B0E1"/>
              <w:left w:val="single" w:sz="4" w:space="0" w:color="45B0E1"/>
              <w:bottom w:val="single" w:sz="4" w:space="0" w:color="45B0E1"/>
              <w:right w:val="single" w:sz="4" w:space="0" w:color="45B0E1"/>
            </w:tcBorders>
            <w:shd w:val="clear" w:color="auto" w:fill="C1E4F5"/>
          </w:tcPr>
          <w:p w14:paraId="2A9CEF11"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11303</w:t>
            </w:r>
          </w:p>
        </w:tc>
        <w:tc>
          <w:tcPr>
            <w:tcW w:w="3700" w:type="dxa"/>
            <w:tcBorders>
              <w:top w:val="single" w:sz="4" w:space="0" w:color="45B0E1"/>
              <w:left w:val="single" w:sz="4" w:space="0" w:color="45B0E1"/>
              <w:bottom w:val="single" w:sz="4" w:space="0" w:color="45B0E1"/>
              <w:right w:val="single" w:sz="4" w:space="0" w:color="45B0E1"/>
            </w:tcBorders>
            <w:shd w:val="clear" w:color="auto" w:fill="C1E4F5"/>
          </w:tcPr>
          <w:p w14:paraId="618C3125"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Jüri-Aruküla tee</w:t>
            </w:r>
          </w:p>
        </w:tc>
        <w:tc>
          <w:tcPr>
            <w:tcW w:w="960" w:type="dxa"/>
            <w:tcBorders>
              <w:top w:val="single" w:sz="4" w:space="0" w:color="45B0E1"/>
              <w:left w:val="single" w:sz="4" w:space="0" w:color="45B0E1"/>
              <w:bottom w:val="single" w:sz="4" w:space="0" w:color="45B0E1"/>
              <w:right w:val="single" w:sz="4" w:space="0" w:color="45B0E1"/>
            </w:tcBorders>
            <w:shd w:val="clear" w:color="auto" w:fill="C1E4F5"/>
          </w:tcPr>
          <w:p w14:paraId="5A464DB4"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0</w:t>
            </w:r>
          </w:p>
        </w:tc>
        <w:tc>
          <w:tcPr>
            <w:tcW w:w="936" w:type="dxa"/>
            <w:tcBorders>
              <w:top w:val="single" w:sz="4" w:space="0" w:color="45B0E1"/>
              <w:left w:val="single" w:sz="4" w:space="0" w:color="45B0E1"/>
              <w:bottom w:val="single" w:sz="4" w:space="0" w:color="45B0E1"/>
              <w:right w:val="single" w:sz="4" w:space="0" w:color="45B0E1"/>
            </w:tcBorders>
            <w:shd w:val="clear" w:color="auto" w:fill="C1E4F5"/>
          </w:tcPr>
          <w:p w14:paraId="561FD67E"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332</w:t>
            </w:r>
          </w:p>
        </w:tc>
        <w:tc>
          <w:tcPr>
            <w:tcW w:w="1600" w:type="dxa"/>
            <w:tcBorders>
              <w:top w:val="single" w:sz="4" w:space="0" w:color="45B0E1"/>
              <w:left w:val="single" w:sz="4" w:space="0" w:color="45B0E1"/>
              <w:bottom w:val="single" w:sz="4" w:space="0" w:color="45B0E1"/>
              <w:right w:val="single" w:sz="4" w:space="0" w:color="45B0E1"/>
            </w:tcBorders>
            <w:shd w:val="clear" w:color="auto" w:fill="C1E4F5"/>
          </w:tcPr>
          <w:p w14:paraId="1E749364"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332</w:t>
            </w:r>
          </w:p>
        </w:tc>
      </w:tr>
      <w:tr w:rsidR="00351880" w:rsidRPr="00445B40" w14:paraId="2239AF13" w14:textId="77777777">
        <w:trPr>
          <w:trHeight w:val="300"/>
        </w:trPr>
        <w:tc>
          <w:tcPr>
            <w:tcW w:w="1046" w:type="dxa"/>
            <w:tcBorders>
              <w:top w:val="single" w:sz="4" w:space="0" w:color="45B0E1"/>
              <w:left w:val="single" w:sz="4" w:space="0" w:color="45B0E1"/>
              <w:bottom w:val="single" w:sz="4" w:space="0" w:color="45B0E1"/>
              <w:right w:val="single" w:sz="4" w:space="0" w:color="45B0E1"/>
            </w:tcBorders>
          </w:tcPr>
          <w:p w14:paraId="38D23C88"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11390</w:t>
            </w:r>
          </w:p>
        </w:tc>
        <w:tc>
          <w:tcPr>
            <w:tcW w:w="3700" w:type="dxa"/>
            <w:tcBorders>
              <w:top w:val="single" w:sz="4" w:space="0" w:color="45B0E1"/>
              <w:left w:val="single" w:sz="4" w:space="0" w:color="45B0E1"/>
              <w:bottom w:val="single" w:sz="4" w:space="0" w:color="45B0E1"/>
              <w:right w:val="single" w:sz="4" w:space="0" w:color="45B0E1"/>
            </w:tcBorders>
          </w:tcPr>
          <w:p w14:paraId="7469097E"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Tallinna-Rannamõisa-Kloogaranna tee</w:t>
            </w:r>
          </w:p>
        </w:tc>
        <w:tc>
          <w:tcPr>
            <w:tcW w:w="960" w:type="dxa"/>
            <w:tcBorders>
              <w:top w:val="single" w:sz="4" w:space="0" w:color="45B0E1"/>
              <w:left w:val="single" w:sz="4" w:space="0" w:color="45B0E1"/>
              <w:bottom w:val="single" w:sz="4" w:space="0" w:color="45B0E1"/>
              <w:right w:val="single" w:sz="4" w:space="0" w:color="45B0E1"/>
            </w:tcBorders>
          </w:tcPr>
          <w:p w14:paraId="7C9E09AD"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3000</w:t>
            </w:r>
          </w:p>
        </w:tc>
        <w:tc>
          <w:tcPr>
            <w:tcW w:w="936" w:type="dxa"/>
            <w:tcBorders>
              <w:top w:val="single" w:sz="4" w:space="0" w:color="45B0E1"/>
              <w:left w:val="single" w:sz="4" w:space="0" w:color="45B0E1"/>
              <w:bottom w:val="single" w:sz="4" w:space="0" w:color="45B0E1"/>
              <w:right w:val="single" w:sz="4" w:space="0" w:color="45B0E1"/>
            </w:tcBorders>
          </w:tcPr>
          <w:p w14:paraId="55E6290F"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15595</w:t>
            </w:r>
          </w:p>
        </w:tc>
        <w:tc>
          <w:tcPr>
            <w:tcW w:w="1600" w:type="dxa"/>
            <w:tcBorders>
              <w:top w:val="single" w:sz="4" w:space="0" w:color="45B0E1"/>
              <w:left w:val="single" w:sz="4" w:space="0" w:color="45B0E1"/>
              <w:bottom w:val="single" w:sz="4" w:space="0" w:color="45B0E1"/>
              <w:right w:val="single" w:sz="4" w:space="0" w:color="45B0E1"/>
            </w:tcBorders>
          </w:tcPr>
          <w:p w14:paraId="79C1FDFC"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12595</w:t>
            </w:r>
          </w:p>
        </w:tc>
      </w:tr>
      <w:tr w:rsidR="00351880" w:rsidRPr="00445B40" w14:paraId="17E0B199" w14:textId="77777777">
        <w:trPr>
          <w:trHeight w:val="300"/>
        </w:trPr>
        <w:tc>
          <w:tcPr>
            <w:tcW w:w="1046" w:type="dxa"/>
            <w:tcBorders>
              <w:top w:val="single" w:sz="4" w:space="0" w:color="45B0E1"/>
              <w:left w:val="single" w:sz="4" w:space="0" w:color="45B0E1"/>
              <w:bottom w:val="single" w:sz="4" w:space="0" w:color="45B0E1"/>
              <w:right w:val="single" w:sz="4" w:space="0" w:color="45B0E1"/>
            </w:tcBorders>
            <w:shd w:val="clear" w:color="auto" w:fill="C1E4F5"/>
          </w:tcPr>
          <w:p w14:paraId="19FE2F91"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11420</w:t>
            </w:r>
          </w:p>
        </w:tc>
        <w:tc>
          <w:tcPr>
            <w:tcW w:w="3700" w:type="dxa"/>
            <w:tcBorders>
              <w:top w:val="single" w:sz="4" w:space="0" w:color="45B0E1"/>
              <w:left w:val="single" w:sz="4" w:space="0" w:color="45B0E1"/>
              <w:bottom w:val="single" w:sz="4" w:space="0" w:color="45B0E1"/>
              <w:right w:val="single" w:sz="4" w:space="0" w:color="45B0E1"/>
            </w:tcBorders>
            <w:shd w:val="clear" w:color="auto" w:fill="C1E4F5"/>
          </w:tcPr>
          <w:p w14:paraId="477381FA"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Saku-Laagri tee</w:t>
            </w:r>
          </w:p>
        </w:tc>
        <w:tc>
          <w:tcPr>
            <w:tcW w:w="960" w:type="dxa"/>
            <w:tcBorders>
              <w:top w:val="single" w:sz="4" w:space="0" w:color="45B0E1"/>
              <w:left w:val="single" w:sz="4" w:space="0" w:color="45B0E1"/>
              <w:bottom w:val="single" w:sz="4" w:space="0" w:color="45B0E1"/>
              <w:right w:val="single" w:sz="4" w:space="0" w:color="45B0E1"/>
            </w:tcBorders>
            <w:shd w:val="clear" w:color="auto" w:fill="C1E4F5"/>
          </w:tcPr>
          <w:p w14:paraId="354E256B"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2496</w:t>
            </w:r>
          </w:p>
        </w:tc>
        <w:tc>
          <w:tcPr>
            <w:tcW w:w="936" w:type="dxa"/>
            <w:tcBorders>
              <w:top w:val="single" w:sz="4" w:space="0" w:color="45B0E1"/>
              <w:left w:val="single" w:sz="4" w:space="0" w:color="45B0E1"/>
              <w:bottom w:val="single" w:sz="4" w:space="0" w:color="45B0E1"/>
              <w:right w:val="single" w:sz="4" w:space="0" w:color="45B0E1"/>
            </w:tcBorders>
            <w:shd w:val="clear" w:color="auto" w:fill="C1E4F5"/>
          </w:tcPr>
          <w:p w14:paraId="11FE4C4C"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4965</w:t>
            </w:r>
          </w:p>
        </w:tc>
        <w:tc>
          <w:tcPr>
            <w:tcW w:w="1600" w:type="dxa"/>
            <w:tcBorders>
              <w:top w:val="single" w:sz="4" w:space="0" w:color="45B0E1"/>
              <w:left w:val="single" w:sz="4" w:space="0" w:color="45B0E1"/>
              <w:bottom w:val="single" w:sz="4" w:space="0" w:color="45B0E1"/>
              <w:right w:val="single" w:sz="4" w:space="0" w:color="45B0E1"/>
            </w:tcBorders>
            <w:shd w:val="clear" w:color="auto" w:fill="C1E4F5"/>
          </w:tcPr>
          <w:p w14:paraId="63C1AB97"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2469</w:t>
            </w:r>
          </w:p>
        </w:tc>
      </w:tr>
      <w:tr w:rsidR="00351880" w:rsidRPr="00445B40" w14:paraId="7C3E85F0" w14:textId="77777777">
        <w:trPr>
          <w:trHeight w:val="300"/>
        </w:trPr>
        <w:tc>
          <w:tcPr>
            <w:tcW w:w="1046" w:type="dxa"/>
            <w:tcBorders>
              <w:top w:val="single" w:sz="4" w:space="0" w:color="45B0E1"/>
              <w:left w:val="single" w:sz="4" w:space="0" w:color="45B0E1"/>
              <w:bottom w:val="single" w:sz="4" w:space="0" w:color="45B0E1"/>
              <w:right w:val="single" w:sz="4" w:space="0" w:color="45B0E1"/>
            </w:tcBorders>
          </w:tcPr>
          <w:p w14:paraId="220A0A15"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11420</w:t>
            </w:r>
          </w:p>
        </w:tc>
        <w:tc>
          <w:tcPr>
            <w:tcW w:w="3700" w:type="dxa"/>
            <w:tcBorders>
              <w:top w:val="single" w:sz="4" w:space="0" w:color="45B0E1"/>
              <w:left w:val="single" w:sz="4" w:space="0" w:color="45B0E1"/>
              <w:bottom w:val="single" w:sz="4" w:space="0" w:color="45B0E1"/>
              <w:right w:val="single" w:sz="4" w:space="0" w:color="45B0E1"/>
            </w:tcBorders>
          </w:tcPr>
          <w:p w14:paraId="763196C0"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Saku-Laagri tee</w:t>
            </w:r>
          </w:p>
        </w:tc>
        <w:tc>
          <w:tcPr>
            <w:tcW w:w="960" w:type="dxa"/>
            <w:tcBorders>
              <w:top w:val="single" w:sz="4" w:space="0" w:color="45B0E1"/>
              <w:left w:val="single" w:sz="4" w:space="0" w:color="45B0E1"/>
              <w:bottom w:val="single" w:sz="4" w:space="0" w:color="45B0E1"/>
              <w:right w:val="single" w:sz="4" w:space="0" w:color="45B0E1"/>
            </w:tcBorders>
          </w:tcPr>
          <w:p w14:paraId="67713CC2"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5614</w:t>
            </w:r>
          </w:p>
        </w:tc>
        <w:tc>
          <w:tcPr>
            <w:tcW w:w="936" w:type="dxa"/>
            <w:tcBorders>
              <w:top w:val="single" w:sz="4" w:space="0" w:color="45B0E1"/>
              <w:left w:val="single" w:sz="4" w:space="0" w:color="45B0E1"/>
              <w:bottom w:val="single" w:sz="4" w:space="0" w:color="45B0E1"/>
              <w:right w:val="single" w:sz="4" w:space="0" w:color="45B0E1"/>
            </w:tcBorders>
          </w:tcPr>
          <w:p w14:paraId="7E34C5CD"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7275</w:t>
            </w:r>
          </w:p>
        </w:tc>
        <w:tc>
          <w:tcPr>
            <w:tcW w:w="1600" w:type="dxa"/>
            <w:tcBorders>
              <w:top w:val="single" w:sz="4" w:space="0" w:color="45B0E1"/>
              <w:left w:val="single" w:sz="4" w:space="0" w:color="45B0E1"/>
              <w:bottom w:val="single" w:sz="4" w:space="0" w:color="45B0E1"/>
              <w:right w:val="single" w:sz="4" w:space="0" w:color="45B0E1"/>
            </w:tcBorders>
          </w:tcPr>
          <w:p w14:paraId="499535D2"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1661</w:t>
            </w:r>
          </w:p>
        </w:tc>
      </w:tr>
      <w:tr w:rsidR="00351880" w:rsidRPr="00445B40" w14:paraId="509CCA05" w14:textId="77777777">
        <w:trPr>
          <w:trHeight w:val="300"/>
        </w:trPr>
        <w:tc>
          <w:tcPr>
            <w:tcW w:w="1046" w:type="dxa"/>
            <w:tcBorders>
              <w:top w:val="single" w:sz="4" w:space="0" w:color="45B0E1"/>
              <w:left w:val="single" w:sz="4" w:space="0" w:color="45B0E1"/>
              <w:bottom w:val="single" w:sz="4" w:space="0" w:color="45B0E1"/>
              <w:right w:val="single" w:sz="4" w:space="0" w:color="45B0E1"/>
            </w:tcBorders>
            <w:shd w:val="clear" w:color="auto" w:fill="C1E4F5"/>
          </w:tcPr>
          <w:p w14:paraId="05A5416D"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11607</w:t>
            </w:r>
          </w:p>
        </w:tc>
        <w:tc>
          <w:tcPr>
            <w:tcW w:w="3700" w:type="dxa"/>
            <w:tcBorders>
              <w:top w:val="single" w:sz="4" w:space="0" w:color="45B0E1"/>
              <w:left w:val="single" w:sz="4" w:space="0" w:color="45B0E1"/>
              <w:bottom w:val="single" w:sz="4" w:space="0" w:color="45B0E1"/>
              <w:right w:val="single" w:sz="4" w:space="0" w:color="45B0E1"/>
            </w:tcBorders>
            <w:shd w:val="clear" w:color="auto" w:fill="C1E4F5"/>
          </w:tcPr>
          <w:p w14:paraId="2FCBA22E"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Saha-Loo tee</w:t>
            </w:r>
          </w:p>
        </w:tc>
        <w:tc>
          <w:tcPr>
            <w:tcW w:w="960" w:type="dxa"/>
            <w:tcBorders>
              <w:top w:val="single" w:sz="4" w:space="0" w:color="45B0E1"/>
              <w:left w:val="single" w:sz="4" w:space="0" w:color="45B0E1"/>
              <w:bottom w:val="single" w:sz="4" w:space="0" w:color="45B0E1"/>
              <w:right w:val="single" w:sz="4" w:space="0" w:color="45B0E1"/>
            </w:tcBorders>
            <w:shd w:val="clear" w:color="auto" w:fill="C1E4F5"/>
          </w:tcPr>
          <w:p w14:paraId="32197F4D"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0</w:t>
            </w:r>
          </w:p>
        </w:tc>
        <w:tc>
          <w:tcPr>
            <w:tcW w:w="936" w:type="dxa"/>
            <w:tcBorders>
              <w:top w:val="single" w:sz="4" w:space="0" w:color="45B0E1"/>
              <w:left w:val="single" w:sz="4" w:space="0" w:color="45B0E1"/>
              <w:bottom w:val="single" w:sz="4" w:space="0" w:color="45B0E1"/>
              <w:right w:val="single" w:sz="4" w:space="0" w:color="45B0E1"/>
            </w:tcBorders>
            <w:shd w:val="clear" w:color="auto" w:fill="C1E4F5"/>
          </w:tcPr>
          <w:p w14:paraId="1735767B"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1796</w:t>
            </w:r>
          </w:p>
        </w:tc>
        <w:tc>
          <w:tcPr>
            <w:tcW w:w="1600" w:type="dxa"/>
            <w:tcBorders>
              <w:top w:val="single" w:sz="4" w:space="0" w:color="45B0E1"/>
              <w:left w:val="single" w:sz="4" w:space="0" w:color="45B0E1"/>
              <w:bottom w:val="single" w:sz="4" w:space="0" w:color="45B0E1"/>
              <w:right w:val="single" w:sz="4" w:space="0" w:color="45B0E1"/>
            </w:tcBorders>
            <w:shd w:val="clear" w:color="auto" w:fill="C1E4F5"/>
          </w:tcPr>
          <w:p w14:paraId="790F076D"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1796</w:t>
            </w:r>
          </w:p>
        </w:tc>
      </w:tr>
      <w:tr w:rsidR="00351880" w:rsidRPr="00445B40" w14:paraId="480EA04B" w14:textId="77777777">
        <w:trPr>
          <w:trHeight w:val="300"/>
        </w:trPr>
        <w:tc>
          <w:tcPr>
            <w:tcW w:w="1046" w:type="dxa"/>
            <w:tcBorders>
              <w:top w:val="single" w:sz="4" w:space="0" w:color="45B0E1"/>
              <w:left w:val="single" w:sz="4" w:space="0" w:color="45B0E1"/>
              <w:bottom w:val="single" w:sz="4" w:space="0" w:color="45B0E1"/>
              <w:right w:val="single" w:sz="4" w:space="0" w:color="45B0E1"/>
            </w:tcBorders>
          </w:tcPr>
          <w:p w14:paraId="29FF1189"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11608</w:t>
            </w:r>
          </w:p>
        </w:tc>
        <w:tc>
          <w:tcPr>
            <w:tcW w:w="3700" w:type="dxa"/>
            <w:tcBorders>
              <w:top w:val="single" w:sz="4" w:space="0" w:color="45B0E1"/>
              <w:left w:val="single" w:sz="4" w:space="0" w:color="45B0E1"/>
              <w:bottom w:val="single" w:sz="4" w:space="0" w:color="45B0E1"/>
              <w:right w:val="single" w:sz="4" w:space="0" w:color="45B0E1"/>
            </w:tcBorders>
          </w:tcPr>
          <w:p w14:paraId="395087F1"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Vana-Narva maantee</w:t>
            </w:r>
          </w:p>
        </w:tc>
        <w:tc>
          <w:tcPr>
            <w:tcW w:w="960" w:type="dxa"/>
            <w:tcBorders>
              <w:top w:val="single" w:sz="4" w:space="0" w:color="45B0E1"/>
              <w:left w:val="single" w:sz="4" w:space="0" w:color="45B0E1"/>
              <w:bottom w:val="single" w:sz="4" w:space="0" w:color="45B0E1"/>
              <w:right w:val="single" w:sz="4" w:space="0" w:color="45B0E1"/>
            </w:tcBorders>
          </w:tcPr>
          <w:p w14:paraId="617BF3DA"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9288</w:t>
            </w:r>
          </w:p>
        </w:tc>
        <w:tc>
          <w:tcPr>
            <w:tcW w:w="936" w:type="dxa"/>
            <w:tcBorders>
              <w:top w:val="single" w:sz="4" w:space="0" w:color="45B0E1"/>
              <w:left w:val="single" w:sz="4" w:space="0" w:color="45B0E1"/>
              <w:bottom w:val="single" w:sz="4" w:space="0" w:color="45B0E1"/>
              <w:right w:val="single" w:sz="4" w:space="0" w:color="45B0E1"/>
            </w:tcBorders>
          </w:tcPr>
          <w:p w14:paraId="6B46E116"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9965</w:t>
            </w:r>
          </w:p>
        </w:tc>
        <w:tc>
          <w:tcPr>
            <w:tcW w:w="1600" w:type="dxa"/>
            <w:tcBorders>
              <w:top w:val="single" w:sz="4" w:space="0" w:color="45B0E1"/>
              <w:left w:val="single" w:sz="4" w:space="0" w:color="45B0E1"/>
              <w:bottom w:val="single" w:sz="4" w:space="0" w:color="45B0E1"/>
              <w:right w:val="single" w:sz="4" w:space="0" w:color="45B0E1"/>
            </w:tcBorders>
          </w:tcPr>
          <w:p w14:paraId="1936029A"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677</w:t>
            </w:r>
          </w:p>
        </w:tc>
      </w:tr>
      <w:tr w:rsidR="00351880" w:rsidRPr="00445B40" w14:paraId="6432FBB4" w14:textId="77777777">
        <w:trPr>
          <w:trHeight w:val="300"/>
        </w:trPr>
        <w:tc>
          <w:tcPr>
            <w:tcW w:w="1046" w:type="dxa"/>
            <w:tcBorders>
              <w:top w:val="single" w:sz="4" w:space="0" w:color="45B0E1"/>
              <w:left w:val="single" w:sz="4" w:space="0" w:color="45B0E1"/>
              <w:bottom w:val="single" w:sz="4" w:space="0" w:color="45B0E1"/>
              <w:right w:val="single" w:sz="4" w:space="0" w:color="45B0E1"/>
            </w:tcBorders>
            <w:shd w:val="clear" w:color="auto" w:fill="C1E4F5"/>
          </w:tcPr>
          <w:p w14:paraId="7428289F" w14:textId="77777777" w:rsidR="00351880" w:rsidRPr="00445B40" w:rsidRDefault="00860118">
            <w:pPr>
              <w:tabs>
                <w:tab w:val="left" w:pos="851"/>
              </w:tabs>
              <w:spacing w:after="0"/>
              <w:jc w:val="both"/>
              <w:rPr>
                <w:rFonts w:ascii="Times New Roman" w:hAnsi="Times New Roman" w:cs="Times New Roman"/>
                <w:b/>
                <w:sz w:val="24"/>
                <w:szCs w:val="24"/>
              </w:rPr>
            </w:pPr>
            <w:r w:rsidRPr="00445B40">
              <w:rPr>
                <w:rFonts w:ascii="Times New Roman" w:hAnsi="Times New Roman" w:cs="Times New Roman"/>
                <w:b/>
                <w:sz w:val="24"/>
                <w:szCs w:val="24"/>
              </w:rPr>
              <w:t>22130</w:t>
            </w:r>
          </w:p>
        </w:tc>
        <w:tc>
          <w:tcPr>
            <w:tcW w:w="3700" w:type="dxa"/>
            <w:tcBorders>
              <w:top w:val="single" w:sz="4" w:space="0" w:color="45B0E1"/>
              <w:left w:val="single" w:sz="4" w:space="0" w:color="45B0E1"/>
              <w:bottom w:val="single" w:sz="4" w:space="0" w:color="45B0E1"/>
              <w:right w:val="single" w:sz="4" w:space="0" w:color="45B0E1"/>
            </w:tcBorders>
            <w:shd w:val="clear" w:color="auto" w:fill="C1E4F5"/>
          </w:tcPr>
          <w:p w14:paraId="43AB51A0"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Tartu-Ülenurme tee</w:t>
            </w:r>
          </w:p>
        </w:tc>
        <w:tc>
          <w:tcPr>
            <w:tcW w:w="960" w:type="dxa"/>
            <w:tcBorders>
              <w:top w:val="single" w:sz="4" w:space="0" w:color="45B0E1"/>
              <w:left w:val="single" w:sz="4" w:space="0" w:color="45B0E1"/>
              <w:bottom w:val="single" w:sz="4" w:space="0" w:color="45B0E1"/>
              <w:right w:val="single" w:sz="4" w:space="0" w:color="45B0E1"/>
            </w:tcBorders>
            <w:shd w:val="clear" w:color="auto" w:fill="C1E4F5"/>
          </w:tcPr>
          <w:p w14:paraId="1E673654"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922</w:t>
            </w:r>
          </w:p>
        </w:tc>
        <w:tc>
          <w:tcPr>
            <w:tcW w:w="936" w:type="dxa"/>
            <w:tcBorders>
              <w:top w:val="single" w:sz="4" w:space="0" w:color="45B0E1"/>
              <w:left w:val="single" w:sz="4" w:space="0" w:color="45B0E1"/>
              <w:bottom w:val="single" w:sz="4" w:space="0" w:color="45B0E1"/>
              <w:right w:val="single" w:sz="4" w:space="0" w:color="45B0E1"/>
            </w:tcBorders>
            <w:shd w:val="clear" w:color="auto" w:fill="C1E4F5"/>
          </w:tcPr>
          <w:p w14:paraId="789BE7C3"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1971</w:t>
            </w:r>
          </w:p>
        </w:tc>
        <w:tc>
          <w:tcPr>
            <w:tcW w:w="1600" w:type="dxa"/>
            <w:tcBorders>
              <w:top w:val="single" w:sz="4" w:space="0" w:color="45B0E1"/>
              <w:left w:val="single" w:sz="4" w:space="0" w:color="45B0E1"/>
              <w:bottom w:val="single" w:sz="4" w:space="0" w:color="45B0E1"/>
              <w:right w:val="single" w:sz="4" w:space="0" w:color="45B0E1"/>
            </w:tcBorders>
            <w:shd w:val="clear" w:color="auto" w:fill="C1E4F5"/>
          </w:tcPr>
          <w:p w14:paraId="10172D56"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1049</w:t>
            </w:r>
          </w:p>
        </w:tc>
      </w:tr>
      <w:tr w:rsidR="00351880" w:rsidRPr="00445B40" w14:paraId="07E3B346" w14:textId="77777777">
        <w:trPr>
          <w:trHeight w:val="463"/>
        </w:trPr>
        <w:tc>
          <w:tcPr>
            <w:tcW w:w="1046" w:type="dxa"/>
            <w:tcBorders>
              <w:top w:val="single" w:sz="4" w:space="0" w:color="45B0E1"/>
              <w:left w:val="single" w:sz="4" w:space="0" w:color="45B0E1"/>
              <w:bottom w:val="single" w:sz="4" w:space="0" w:color="45B0E1"/>
              <w:right w:val="single" w:sz="4" w:space="0" w:color="45B0E1"/>
            </w:tcBorders>
          </w:tcPr>
          <w:p w14:paraId="12EF22D4" w14:textId="77777777" w:rsidR="00351880" w:rsidRPr="00445B40" w:rsidRDefault="00351880">
            <w:pPr>
              <w:tabs>
                <w:tab w:val="left" w:pos="851"/>
              </w:tabs>
              <w:snapToGrid w:val="0"/>
              <w:spacing w:after="0"/>
              <w:jc w:val="both"/>
              <w:rPr>
                <w:rFonts w:ascii="Times New Roman" w:hAnsi="Times New Roman" w:cs="Times New Roman"/>
                <w:b/>
                <w:bCs/>
                <w:sz w:val="24"/>
                <w:szCs w:val="24"/>
              </w:rPr>
            </w:pPr>
          </w:p>
        </w:tc>
        <w:tc>
          <w:tcPr>
            <w:tcW w:w="3700" w:type="dxa"/>
            <w:tcBorders>
              <w:top w:val="single" w:sz="4" w:space="0" w:color="45B0E1"/>
              <w:left w:val="single" w:sz="4" w:space="0" w:color="45B0E1"/>
              <w:bottom w:val="single" w:sz="4" w:space="0" w:color="45B0E1"/>
              <w:right w:val="single" w:sz="4" w:space="0" w:color="45B0E1"/>
            </w:tcBorders>
          </w:tcPr>
          <w:p w14:paraId="7B17CAD8" w14:textId="77777777" w:rsidR="00351880" w:rsidRPr="00445B40" w:rsidRDefault="00860118">
            <w:pPr>
              <w:tabs>
                <w:tab w:val="left" w:pos="851"/>
              </w:tabs>
              <w:spacing w:after="0"/>
              <w:jc w:val="right"/>
              <w:rPr>
                <w:rFonts w:ascii="Times New Roman" w:hAnsi="Times New Roman" w:cs="Times New Roman"/>
                <w:sz w:val="24"/>
                <w:szCs w:val="24"/>
              </w:rPr>
            </w:pPr>
            <w:r w:rsidRPr="00445B40">
              <w:rPr>
                <w:rFonts w:ascii="Times New Roman" w:hAnsi="Times New Roman" w:cs="Times New Roman"/>
                <w:sz w:val="24"/>
                <w:szCs w:val="24"/>
              </w:rPr>
              <w:t>Kokku</w:t>
            </w:r>
          </w:p>
        </w:tc>
        <w:tc>
          <w:tcPr>
            <w:tcW w:w="960" w:type="dxa"/>
            <w:tcBorders>
              <w:top w:val="single" w:sz="4" w:space="0" w:color="45B0E1"/>
              <w:left w:val="single" w:sz="4" w:space="0" w:color="45B0E1"/>
              <w:bottom w:val="single" w:sz="4" w:space="0" w:color="45B0E1"/>
              <w:right w:val="single" w:sz="4" w:space="0" w:color="45B0E1"/>
            </w:tcBorders>
          </w:tcPr>
          <w:p w14:paraId="5ACDCAA3" w14:textId="77777777" w:rsidR="00351880" w:rsidRPr="00445B40" w:rsidRDefault="00351880">
            <w:pPr>
              <w:tabs>
                <w:tab w:val="left" w:pos="851"/>
              </w:tabs>
              <w:snapToGrid w:val="0"/>
              <w:spacing w:after="0"/>
              <w:jc w:val="both"/>
              <w:rPr>
                <w:rFonts w:ascii="Times New Roman" w:hAnsi="Times New Roman" w:cs="Times New Roman"/>
                <w:sz w:val="24"/>
                <w:szCs w:val="24"/>
              </w:rPr>
            </w:pPr>
          </w:p>
        </w:tc>
        <w:tc>
          <w:tcPr>
            <w:tcW w:w="936" w:type="dxa"/>
            <w:tcBorders>
              <w:top w:val="single" w:sz="4" w:space="0" w:color="45B0E1"/>
              <w:left w:val="single" w:sz="4" w:space="0" w:color="45B0E1"/>
              <w:bottom w:val="single" w:sz="4" w:space="0" w:color="45B0E1"/>
              <w:right w:val="single" w:sz="4" w:space="0" w:color="45B0E1"/>
            </w:tcBorders>
          </w:tcPr>
          <w:p w14:paraId="23E3A6F5" w14:textId="77777777" w:rsidR="00351880" w:rsidRPr="00445B40" w:rsidRDefault="00351880">
            <w:pPr>
              <w:tabs>
                <w:tab w:val="left" w:pos="851"/>
              </w:tabs>
              <w:snapToGrid w:val="0"/>
              <w:spacing w:after="0"/>
              <w:jc w:val="both"/>
              <w:rPr>
                <w:rFonts w:ascii="Times New Roman" w:hAnsi="Times New Roman" w:cs="Times New Roman"/>
                <w:sz w:val="24"/>
                <w:szCs w:val="24"/>
              </w:rPr>
            </w:pPr>
          </w:p>
        </w:tc>
        <w:tc>
          <w:tcPr>
            <w:tcW w:w="1600" w:type="dxa"/>
            <w:tcBorders>
              <w:top w:val="single" w:sz="4" w:space="0" w:color="45B0E1"/>
              <w:left w:val="single" w:sz="4" w:space="0" w:color="45B0E1"/>
              <w:bottom w:val="single" w:sz="4" w:space="0" w:color="45B0E1"/>
              <w:right w:val="single" w:sz="4" w:space="0" w:color="45B0E1"/>
            </w:tcBorders>
          </w:tcPr>
          <w:p w14:paraId="6F88D360" w14:textId="77777777" w:rsidR="00351880" w:rsidRPr="00445B40" w:rsidRDefault="00860118">
            <w:pPr>
              <w:tabs>
                <w:tab w:val="left" w:pos="851"/>
              </w:tabs>
              <w:spacing w:after="0"/>
              <w:jc w:val="both"/>
              <w:rPr>
                <w:rFonts w:ascii="Times New Roman" w:hAnsi="Times New Roman" w:cs="Times New Roman"/>
                <w:sz w:val="24"/>
                <w:szCs w:val="24"/>
              </w:rPr>
            </w:pPr>
            <w:r w:rsidRPr="00445B40">
              <w:rPr>
                <w:rFonts w:ascii="Times New Roman" w:hAnsi="Times New Roman" w:cs="Times New Roman"/>
                <w:sz w:val="24"/>
                <w:szCs w:val="24"/>
              </w:rPr>
              <w:t>461243</w:t>
            </w:r>
          </w:p>
          <w:p w14:paraId="6F2209ED" w14:textId="77777777" w:rsidR="00351880" w:rsidRPr="00445B40" w:rsidRDefault="00351880">
            <w:pPr>
              <w:tabs>
                <w:tab w:val="left" w:pos="851"/>
              </w:tabs>
              <w:spacing w:after="0"/>
              <w:jc w:val="both"/>
              <w:rPr>
                <w:rFonts w:ascii="Times New Roman" w:hAnsi="Times New Roman" w:cs="Times New Roman"/>
                <w:sz w:val="24"/>
                <w:szCs w:val="24"/>
              </w:rPr>
            </w:pPr>
          </w:p>
        </w:tc>
      </w:tr>
    </w:tbl>
    <w:p w14:paraId="1DFDA062" w14:textId="77777777" w:rsidR="00351880" w:rsidRPr="00445B40" w:rsidRDefault="00351880">
      <w:pPr>
        <w:tabs>
          <w:tab w:val="left" w:pos="851"/>
        </w:tabs>
        <w:spacing w:after="0"/>
        <w:jc w:val="both"/>
        <w:rPr>
          <w:rFonts w:ascii="Times New Roman" w:hAnsi="Times New Roman" w:cs="Times New Roman"/>
          <w:sz w:val="24"/>
          <w:szCs w:val="24"/>
        </w:rPr>
      </w:pPr>
    </w:p>
    <w:p w14:paraId="25FE9B48" w14:textId="3D2FB86D" w:rsidR="00351880" w:rsidRPr="00445B40" w:rsidRDefault="00860118" w:rsidP="00C758CC">
      <w:pPr>
        <w:pStyle w:val="Loendilik"/>
        <w:numPr>
          <w:ilvl w:val="1"/>
          <w:numId w:val="4"/>
        </w:numPr>
        <w:tabs>
          <w:tab w:val="left" w:pos="851"/>
        </w:tabs>
        <w:spacing w:after="0"/>
        <w:jc w:val="both"/>
        <w:rPr>
          <w:rFonts w:ascii="Times New Roman" w:hAnsi="Times New Roman"/>
        </w:rPr>
      </w:pPr>
      <w:r w:rsidRPr="00445B40">
        <w:rPr>
          <w:rFonts w:ascii="Times New Roman" w:hAnsi="Times New Roman"/>
          <w:sz w:val="24"/>
          <w:szCs w:val="24"/>
        </w:rPr>
        <w:t>Töö koosneb kahest eristatavast osast:</w:t>
      </w:r>
    </w:p>
    <w:p w14:paraId="3397DE2B" w14:textId="77777777" w:rsidR="00351880" w:rsidRPr="00445B40" w:rsidRDefault="00351880">
      <w:pPr>
        <w:tabs>
          <w:tab w:val="left" w:pos="851"/>
        </w:tabs>
        <w:spacing w:after="0"/>
        <w:jc w:val="both"/>
        <w:rPr>
          <w:rFonts w:ascii="Times New Roman" w:hAnsi="Times New Roman" w:cs="Times New Roman"/>
          <w:sz w:val="24"/>
          <w:szCs w:val="24"/>
        </w:rPr>
      </w:pPr>
    </w:p>
    <w:p w14:paraId="6432D642" w14:textId="1DAE0CD4" w:rsidR="00351880" w:rsidRPr="00445B40" w:rsidRDefault="00860118" w:rsidP="00C758CC">
      <w:pPr>
        <w:pStyle w:val="Loendilik"/>
        <w:numPr>
          <w:ilvl w:val="2"/>
          <w:numId w:val="4"/>
        </w:numPr>
        <w:tabs>
          <w:tab w:val="left" w:pos="851"/>
        </w:tabs>
        <w:spacing w:after="0"/>
        <w:jc w:val="both"/>
        <w:rPr>
          <w:rFonts w:ascii="Times New Roman" w:hAnsi="Times New Roman"/>
          <w:sz w:val="24"/>
          <w:szCs w:val="24"/>
        </w:rPr>
      </w:pPr>
      <w:r w:rsidRPr="00445B40">
        <w:rPr>
          <w:rFonts w:ascii="Times New Roman" w:hAnsi="Times New Roman"/>
          <w:sz w:val="24"/>
          <w:szCs w:val="24"/>
        </w:rPr>
        <w:lastRenderedPageBreak/>
        <w:t xml:space="preserve">Strateegiline mürakaart esitamiseks Euroopa Komisjonile. Strateegilise mürakaardi kaardistatava piirkonna ulatus on määratletud müratasemetega </w:t>
      </w:r>
      <w:proofErr w:type="spellStart"/>
      <w:r w:rsidRPr="00445B40">
        <w:rPr>
          <w:rFonts w:ascii="Times New Roman" w:hAnsi="Times New Roman"/>
          <w:sz w:val="24"/>
          <w:szCs w:val="24"/>
        </w:rPr>
        <w:t>L</w:t>
      </w:r>
      <w:r w:rsidRPr="00445B40">
        <w:rPr>
          <w:rFonts w:ascii="Times New Roman" w:hAnsi="Times New Roman"/>
          <w:sz w:val="24"/>
          <w:szCs w:val="24"/>
          <w:vertAlign w:val="subscript"/>
        </w:rPr>
        <w:t>den</w:t>
      </w:r>
      <w:proofErr w:type="spellEnd"/>
      <w:r w:rsidRPr="00445B40">
        <w:rPr>
          <w:rFonts w:ascii="Times New Roman" w:hAnsi="Times New Roman"/>
          <w:sz w:val="24"/>
          <w:szCs w:val="24"/>
        </w:rPr>
        <w:t xml:space="preserve"> ja </w:t>
      </w:r>
      <w:proofErr w:type="spellStart"/>
      <w:r w:rsidRPr="00445B40">
        <w:rPr>
          <w:rFonts w:ascii="Times New Roman" w:hAnsi="Times New Roman"/>
          <w:sz w:val="24"/>
          <w:szCs w:val="24"/>
        </w:rPr>
        <w:t>L</w:t>
      </w:r>
      <w:r w:rsidRPr="00445B40">
        <w:rPr>
          <w:rFonts w:ascii="Times New Roman" w:hAnsi="Times New Roman"/>
          <w:sz w:val="24"/>
          <w:szCs w:val="24"/>
          <w:vertAlign w:val="subscript"/>
        </w:rPr>
        <w:t>night</w:t>
      </w:r>
      <w:proofErr w:type="spellEnd"/>
      <w:r w:rsidRPr="00445B40">
        <w:rPr>
          <w:rFonts w:ascii="Times New Roman" w:hAnsi="Times New Roman"/>
          <w:sz w:val="24"/>
          <w:szCs w:val="24"/>
        </w:rPr>
        <w:t xml:space="preserve">. Kaardistada tuleb piirkonnad müratasemega </w:t>
      </w:r>
      <w:proofErr w:type="spellStart"/>
      <w:r w:rsidRPr="00445B40">
        <w:rPr>
          <w:rFonts w:ascii="Times New Roman" w:hAnsi="Times New Roman"/>
          <w:sz w:val="24"/>
          <w:szCs w:val="24"/>
        </w:rPr>
        <w:t>L</w:t>
      </w:r>
      <w:r w:rsidRPr="00445B40">
        <w:rPr>
          <w:rFonts w:ascii="Times New Roman" w:hAnsi="Times New Roman"/>
          <w:sz w:val="24"/>
          <w:szCs w:val="24"/>
          <w:vertAlign w:val="subscript"/>
        </w:rPr>
        <w:t>den</w:t>
      </w:r>
      <w:proofErr w:type="spellEnd"/>
      <w:r w:rsidRPr="00445B40">
        <w:rPr>
          <w:rFonts w:ascii="Times New Roman" w:hAnsi="Times New Roman"/>
          <w:sz w:val="24"/>
          <w:szCs w:val="24"/>
        </w:rPr>
        <w:t xml:space="preserve"> &gt; 50 </w:t>
      </w:r>
      <w:proofErr w:type="spellStart"/>
      <w:r w:rsidRPr="00445B40">
        <w:rPr>
          <w:rFonts w:ascii="Times New Roman" w:hAnsi="Times New Roman"/>
          <w:sz w:val="24"/>
          <w:szCs w:val="24"/>
        </w:rPr>
        <w:t>dB</w:t>
      </w:r>
      <w:proofErr w:type="spellEnd"/>
      <w:r w:rsidRPr="00445B40">
        <w:rPr>
          <w:rFonts w:ascii="Times New Roman" w:hAnsi="Times New Roman"/>
          <w:sz w:val="24"/>
          <w:szCs w:val="24"/>
        </w:rPr>
        <w:t xml:space="preserve"> ja </w:t>
      </w:r>
      <w:proofErr w:type="spellStart"/>
      <w:r w:rsidRPr="00445B40">
        <w:rPr>
          <w:rFonts w:ascii="Times New Roman" w:hAnsi="Times New Roman"/>
          <w:sz w:val="24"/>
          <w:szCs w:val="24"/>
        </w:rPr>
        <w:t>L</w:t>
      </w:r>
      <w:r w:rsidRPr="00445B40">
        <w:rPr>
          <w:rFonts w:ascii="Times New Roman" w:hAnsi="Times New Roman"/>
          <w:sz w:val="24"/>
          <w:szCs w:val="24"/>
          <w:vertAlign w:val="subscript"/>
        </w:rPr>
        <w:t>night</w:t>
      </w:r>
      <w:proofErr w:type="spellEnd"/>
      <w:r w:rsidRPr="00445B40">
        <w:rPr>
          <w:rFonts w:ascii="Times New Roman" w:hAnsi="Times New Roman"/>
          <w:sz w:val="24"/>
          <w:szCs w:val="24"/>
        </w:rPr>
        <w:t xml:space="preserve"> &gt; 45 </w:t>
      </w:r>
      <w:proofErr w:type="spellStart"/>
      <w:r w:rsidRPr="00445B40">
        <w:rPr>
          <w:rFonts w:ascii="Times New Roman" w:hAnsi="Times New Roman"/>
          <w:sz w:val="24"/>
          <w:szCs w:val="24"/>
        </w:rPr>
        <w:t>dB</w:t>
      </w:r>
      <w:proofErr w:type="spellEnd"/>
      <w:r w:rsidRPr="00445B40">
        <w:rPr>
          <w:rFonts w:ascii="Times New Roman" w:hAnsi="Times New Roman"/>
          <w:sz w:val="24"/>
          <w:szCs w:val="24"/>
        </w:rPr>
        <w:t>. Müra modelleerida ja kaardid koostada 4 meetri kõrgusel arvutussammuga 10 meetrit.  Alla 4 meetri kõrgused hooned teisendada vähemalt 5 meetri kõrguseks.</w:t>
      </w:r>
    </w:p>
    <w:p w14:paraId="76DC694C" w14:textId="11DE34D7" w:rsidR="00351880" w:rsidRPr="007466D7" w:rsidRDefault="00860118" w:rsidP="007466D7">
      <w:pPr>
        <w:pStyle w:val="WW-Default"/>
        <w:numPr>
          <w:ilvl w:val="2"/>
          <w:numId w:val="4"/>
        </w:numPr>
        <w:jc w:val="both"/>
        <w:rPr>
          <w:rFonts w:cs="Times New Roman"/>
        </w:rPr>
      </w:pPr>
      <w:r w:rsidRPr="00445B40">
        <w:rPr>
          <w:rFonts w:cs="Times New Roman"/>
        </w:rPr>
        <w:t xml:space="preserve">Mürakaart riigisiseseks kasutamiseks. Mürakaardi kaardistatava piirkonna ulatus on määratletud atmosfääriõhu kaitse seaduse § 56 lõike 4 ja § 61 lõike 1 alusel kehtestatud nõuetele (keskkonnaministri määrus 16.12.2016 määrus nr 71) vastavate müra normtasemetega </w:t>
      </w:r>
      <w:proofErr w:type="spellStart"/>
      <w:r w:rsidRPr="00445B40">
        <w:rPr>
          <w:rFonts w:cs="Times New Roman"/>
        </w:rPr>
        <w:t>L</w:t>
      </w:r>
      <w:r w:rsidRPr="00445B40">
        <w:rPr>
          <w:rFonts w:cs="Times New Roman"/>
          <w:vertAlign w:val="subscript"/>
        </w:rPr>
        <w:t>d</w:t>
      </w:r>
      <w:proofErr w:type="spellEnd"/>
      <w:r w:rsidRPr="00445B40">
        <w:rPr>
          <w:rFonts w:cs="Times New Roman"/>
        </w:rPr>
        <w:t xml:space="preserve"> ja </w:t>
      </w:r>
      <w:proofErr w:type="spellStart"/>
      <w:r w:rsidRPr="00445B40">
        <w:rPr>
          <w:rFonts w:cs="Times New Roman"/>
        </w:rPr>
        <w:t>L</w:t>
      </w:r>
      <w:r w:rsidRPr="00445B40">
        <w:rPr>
          <w:rFonts w:cs="Times New Roman"/>
          <w:vertAlign w:val="subscript"/>
        </w:rPr>
        <w:t>n</w:t>
      </w:r>
      <w:proofErr w:type="spellEnd"/>
      <w:r w:rsidRPr="00445B40">
        <w:rPr>
          <w:rFonts w:cs="Times New Roman"/>
        </w:rPr>
        <w:t xml:space="preserve"> päevasele ja öisele ajavahemikule. Kaardistada tuleb piirkonnad müratasemega </w:t>
      </w:r>
      <w:proofErr w:type="spellStart"/>
      <w:r w:rsidRPr="00445B40">
        <w:rPr>
          <w:rFonts w:cs="Times New Roman"/>
        </w:rPr>
        <w:t>L</w:t>
      </w:r>
      <w:r w:rsidRPr="00445B40">
        <w:rPr>
          <w:rFonts w:cs="Times New Roman"/>
          <w:vertAlign w:val="subscript"/>
        </w:rPr>
        <w:t>d</w:t>
      </w:r>
      <w:proofErr w:type="spellEnd"/>
      <w:r w:rsidRPr="00445B40">
        <w:rPr>
          <w:rFonts w:cs="Times New Roman"/>
        </w:rPr>
        <w:t xml:space="preserve"> &gt; 55 </w:t>
      </w:r>
      <w:proofErr w:type="spellStart"/>
      <w:r w:rsidRPr="00445B40">
        <w:rPr>
          <w:rFonts w:cs="Times New Roman"/>
        </w:rPr>
        <w:t>dB</w:t>
      </w:r>
      <w:proofErr w:type="spellEnd"/>
      <w:r w:rsidRPr="00445B40">
        <w:rPr>
          <w:rFonts w:cs="Times New Roman"/>
        </w:rPr>
        <w:t xml:space="preserve"> ja </w:t>
      </w:r>
      <w:proofErr w:type="spellStart"/>
      <w:r w:rsidRPr="00445B40">
        <w:rPr>
          <w:rFonts w:cs="Times New Roman"/>
        </w:rPr>
        <w:t>L</w:t>
      </w:r>
      <w:r w:rsidRPr="00445B40">
        <w:rPr>
          <w:rFonts w:cs="Times New Roman"/>
          <w:vertAlign w:val="subscript"/>
        </w:rPr>
        <w:t>n</w:t>
      </w:r>
      <w:proofErr w:type="spellEnd"/>
      <w:r w:rsidRPr="00445B40">
        <w:rPr>
          <w:rFonts w:cs="Times New Roman"/>
        </w:rPr>
        <w:t xml:space="preserve"> &gt; 50 </w:t>
      </w:r>
      <w:proofErr w:type="spellStart"/>
      <w:r w:rsidRPr="00445B40">
        <w:rPr>
          <w:rFonts w:cs="Times New Roman"/>
        </w:rPr>
        <w:t>dB</w:t>
      </w:r>
      <w:proofErr w:type="spellEnd"/>
      <w:r w:rsidRPr="00445B40">
        <w:rPr>
          <w:rFonts w:cs="Times New Roman"/>
        </w:rPr>
        <w:t>. Müra modelleerida ja kaardid koostada 2 meetri kõrgusel  arvutussammuga 10 meetrit, hoonete piirkonnas 5 meetrit. Esitada müratasemed fassaadiandmete kohta fassaadiarvutuse funktsioonina.</w:t>
      </w:r>
    </w:p>
    <w:p w14:paraId="00C08718" w14:textId="2C6F359C" w:rsidR="00351880" w:rsidRPr="00445B40" w:rsidRDefault="00860118" w:rsidP="00DC00D5">
      <w:pPr>
        <w:pStyle w:val="Loendilik"/>
        <w:numPr>
          <w:ilvl w:val="1"/>
          <w:numId w:val="4"/>
        </w:numPr>
        <w:jc w:val="both"/>
        <w:rPr>
          <w:rFonts w:ascii="Times New Roman" w:hAnsi="Times New Roman"/>
        </w:rPr>
      </w:pPr>
      <w:r w:rsidRPr="00445B40">
        <w:rPr>
          <w:rFonts w:ascii="Times New Roman" w:hAnsi="Times New Roman"/>
          <w:sz w:val="24"/>
          <w:szCs w:val="24"/>
        </w:rPr>
        <w:t xml:space="preserve">Mürakaartide koostamisel </w:t>
      </w:r>
      <w:r w:rsidR="00531076" w:rsidRPr="00445B40">
        <w:rPr>
          <w:rFonts w:ascii="Times New Roman" w:hAnsi="Times New Roman"/>
          <w:sz w:val="24"/>
          <w:szCs w:val="24"/>
        </w:rPr>
        <w:t xml:space="preserve">tuleb </w:t>
      </w:r>
      <w:r w:rsidRPr="00445B40">
        <w:rPr>
          <w:rFonts w:ascii="Times New Roman" w:hAnsi="Times New Roman"/>
          <w:sz w:val="24"/>
          <w:szCs w:val="24"/>
        </w:rPr>
        <w:t xml:space="preserve">kasutada </w:t>
      </w:r>
      <w:r w:rsidR="00531076" w:rsidRPr="00445B40">
        <w:rPr>
          <w:rFonts w:ascii="Times New Roman" w:hAnsi="Times New Roman"/>
          <w:sz w:val="24"/>
          <w:szCs w:val="24"/>
        </w:rPr>
        <w:t>Euroopa Komisjoni poolt direktiivi 2002/49/EÜ rakendamiseks kehtestatud CNOSSOS EU arvutusmetoodikat.</w:t>
      </w:r>
      <w:r w:rsidR="00531076" w:rsidRPr="00445B40">
        <w:rPr>
          <w:rFonts w:ascii="Times New Roman" w:hAnsi="Times New Roman"/>
        </w:rPr>
        <w:t xml:space="preserve"> </w:t>
      </w:r>
      <w:r w:rsidRPr="00445B40">
        <w:rPr>
          <w:rFonts w:ascii="Times New Roman" w:hAnsi="Times New Roman"/>
          <w:sz w:val="24"/>
          <w:szCs w:val="24"/>
        </w:rPr>
        <w:t>Soovitav on järgida SA Keskkonnaõiguse Keskus koostatud juhendit „Strateegilised mürakaardid (CNOSSOS-EU arvutusmeetodi juhendmaterjal)“.</w:t>
      </w:r>
    </w:p>
    <w:p w14:paraId="7C673E89" w14:textId="090315CF" w:rsidR="00351880" w:rsidRPr="007466D7" w:rsidRDefault="00860118" w:rsidP="007466D7">
      <w:pPr>
        <w:pStyle w:val="Loendilik"/>
        <w:numPr>
          <w:ilvl w:val="1"/>
          <w:numId w:val="4"/>
        </w:numPr>
        <w:tabs>
          <w:tab w:val="left" w:pos="851"/>
        </w:tabs>
        <w:spacing w:after="0"/>
        <w:jc w:val="both"/>
        <w:rPr>
          <w:rFonts w:ascii="Times New Roman" w:hAnsi="Times New Roman"/>
          <w:sz w:val="24"/>
          <w:szCs w:val="24"/>
        </w:rPr>
      </w:pPr>
      <w:r w:rsidRPr="00445B40">
        <w:rPr>
          <w:rFonts w:ascii="Times New Roman" w:hAnsi="Times New Roman"/>
          <w:sz w:val="24"/>
          <w:szCs w:val="24"/>
        </w:rPr>
        <w:t>Vastavalt keskkonnaministri 20.10.2016 määruse nr 39 § 6 lõikele 3 koostatakse välisõhu strateegiline kaart eelneva kalendriaasta müraolukorra kohta. Kasutada võib andmeid, mis ei ole vanemad kui kolm aastat. Andmed esitab Töövõtjale Transpordiamet.</w:t>
      </w:r>
    </w:p>
    <w:p w14:paraId="15AA930F" w14:textId="0607D083" w:rsidR="00833BD0" w:rsidRPr="007466D7" w:rsidRDefault="00860118" w:rsidP="007466D7">
      <w:pPr>
        <w:pStyle w:val="Loendilik"/>
        <w:numPr>
          <w:ilvl w:val="1"/>
          <w:numId w:val="4"/>
        </w:numPr>
        <w:tabs>
          <w:tab w:val="left" w:pos="851"/>
        </w:tabs>
        <w:spacing w:after="0"/>
        <w:jc w:val="both"/>
        <w:rPr>
          <w:rFonts w:ascii="Times New Roman" w:hAnsi="Times New Roman"/>
        </w:rPr>
      </w:pPr>
      <w:r w:rsidRPr="00445B40">
        <w:rPr>
          <w:rFonts w:ascii="Times New Roman" w:hAnsi="Times New Roman"/>
          <w:sz w:val="24"/>
          <w:szCs w:val="24"/>
        </w:rPr>
        <w:t xml:space="preserve"> 20</w:t>
      </w:r>
      <w:r w:rsidR="00EB2885" w:rsidRPr="00445B40">
        <w:rPr>
          <w:rFonts w:ascii="Times New Roman" w:hAnsi="Times New Roman"/>
          <w:sz w:val="24"/>
          <w:szCs w:val="24"/>
        </w:rPr>
        <w:t>24</w:t>
      </w:r>
      <w:r w:rsidRPr="00445B40">
        <w:rPr>
          <w:rFonts w:ascii="Times New Roman" w:hAnsi="Times New Roman"/>
          <w:sz w:val="24"/>
          <w:szCs w:val="24"/>
        </w:rPr>
        <w:t>. aasta liiklusloenduse andmete alusel maanteelõigud sagedusega üle kolme miljoni sõiduki aastas (AKÖL &gt;8220) on esitatud tabelis 1.</w:t>
      </w:r>
    </w:p>
    <w:p w14:paraId="169F0E09" w14:textId="37EB1C97" w:rsidR="00351880" w:rsidRPr="007466D7" w:rsidRDefault="00833BD0" w:rsidP="007466D7">
      <w:pPr>
        <w:pStyle w:val="Loendilik"/>
        <w:numPr>
          <w:ilvl w:val="1"/>
          <w:numId w:val="4"/>
        </w:numPr>
        <w:tabs>
          <w:tab w:val="left" w:pos="851"/>
        </w:tabs>
        <w:spacing w:after="0"/>
        <w:jc w:val="both"/>
        <w:rPr>
          <w:rFonts w:ascii="Times New Roman" w:hAnsi="Times New Roman"/>
          <w:sz w:val="24"/>
          <w:szCs w:val="24"/>
        </w:rPr>
      </w:pPr>
      <w:r w:rsidRPr="00CE53E9">
        <w:rPr>
          <w:rFonts w:ascii="Times New Roman" w:hAnsi="Times New Roman"/>
          <w:sz w:val="24"/>
          <w:szCs w:val="24"/>
        </w:rPr>
        <w:t>Maastikumudeli koostamisel kasutada Maa- ja Ruumiameti aluskaardi andmestikke sh 3D-andmeid ning kõrgusmudelit, mis on hinnangu andmiseks piisava detailsusega.</w:t>
      </w:r>
    </w:p>
    <w:p w14:paraId="26D96FD8" w14:textId="6EECA735" w:rsidR="00351880" w:rsidRPr="007466D7" w:rsidRDefault="00C51AEB" w:rsidP="007466D7">
      <w:pPr>
        <w:pStyle w:val="Loendilik"/>
        <w:numPr>
          <w:ilvl w:val="1"/>
          <w:numId w:val="4"/>
        </w:numPr>
        <w:suppressAutoHyphens w:val="0"/>
        <w:autoSpaceDE w:val="0"/>
        <w:spacing w:after="0" w:line="240" w:lineRule="auto"/>
        <w:jc w:val="both"/>
        <w:rPr>
          <w:rFonts w:ascii="Times New Roman" w:hAnsi="Times New Roman"/>
        </w:rPr>
      </w:pPr>
      <w:r w:rsidRPr="00445B40">
        <w:rPr>
          <w:rFonts w:ascii="Times New Roman" w:hAnsi="Times New Roman"/>
          <w:sz w:val="24"/>
          <w:szCs w:val="24"/>
        </w:rPr>
        <w:t>Töö tulemuseks on aruandena vormistatud „</w:t>
      </w:r>
      <w:r w:rsidR="004C107B" w:rsidRPr="00445B40">
        <w:rPr>
          <w:rFonts w:ascii="Times New Roman" w:hAnsi="Times New Roman"/>
          <w:sz w:val="24"/>
          <w:szCs w:val="24"/>
        </w:rPr>
        <w:t>Maanteede strateegiline ja siseriiklik mürakaart</w:t>
      </w:r>
      <w:r w:rsidRPr="00445B40">
        <w:rPr>
          <w:rFonts w:ascii="Times New Roman" w:hAnsi="Times New Roman"/>
          <w:sz w:val="24"/>
          <w:szCs w:val="24"/>
        </w:rPr>
        <w:t>“</w:t>
      </w:r>
      <w:r w:rsidR="00780A66" w:rsidRPr="00445B40">
        <w:rPr>
          <w:rFonts w:ascii="Times New Roman" w:hAnsi="Times New Roman"/>
          <w:sz w:val="24"/>
          <w:szCs w:val="24"/>
        </w:rPr>
        <w:t xml:space="preserve">, </w:t>
      </w:r>
      <w:r w:rsidRPr="00445B40">
        <w:rPr>
          <w:rFonts w:ascii="Times New Roman" w:hAnsi="Times New Roman"/>
          <w:sz w:val="24"/>
          <w:szCs w:val="24"/>
        </w:rPr>
        <w:t xml:space="preserve">mis koosneb seletuskirjast, müra hajuvuskaartidest ning muudest asjakohastest lisadest. Seletuskirjas peab lisaks määruses nõutule olema kirjeldatud tehnilised andmed ja protsessid, mille alusel arvutused tehti. </w:t>
      </w:r>
    </w:p>
    <w:p w14:paraId="094D69B4" w14:textId="2CDEF768" w:rsidR="00351880" w:rsidRPr="007466D7" w:rsidRDefault="00860118" w:rsidP="007466D7">
      <w:pPr>
        <w:pStyle w:val="Loendilik"/>
        <w:numPr>
          <w:ilvl w:val="1"/>
          <w:numId w:val="4"/>
        </w:numPr>
        <w:tabs>
          <w:tab w:val="left" w:pos="851"/>
        </w:tabs>
        <w:spacing w:after="0"/>
        <w:jc w:val="both"/>
        <w:rPr>
          <w:rFonts w:ascii="Times New Roman" w:hAnsi="Times New Roman"/>
          <w:sz w:val="24"/>
          <w:szCs w:val="24"/>
        </w:rPr>
      </w:pPr>
      <w:r w:rsidRPr="00445B40">
        <w:rPr>
          <w:rFonts w:ascii="Times New Roman" w:hAnsi="Times New Roman"/>
          <w:sz w:val="24"/>
          <w:szCs w:val="24"/>
        </w:rPr>
        <w:t>Mürakaartide analüüsimisel, andmete koondamisel ja seletuskirja koostamisel lähtuda Keskkonnaministri 20.10.2016 määruses nr 39 esitatud nõuetest</w:t>
      </w:r>
      <w:r w:rsidRPr="00445B40">
        <w:rPr>
          <w:rFonts w:ascii="Times New Roman" w:eastAsia="Times New Roman" w:hAnsi="Times New Roman"/>
          <w:sz w:val="24"/>
          <w:szCs w:val="24"/>
          <w:lang w:eastAsia="et-EE"/>
        </w:rPr>
        <w:t xml:space="preserve">. </w:t>
      </w:r>
    </w:p>
    <w:p w14:paraId="4EED6B6B" w14:textId="52208257" w:rsidR="005226DC" w:rsidRPr="007466D7" w:rsidRDefault="00860118" w:rsidP="007466D7">
      <w:pPr>
        <w:pStyle w:val="Loendilik"/>
        <w:numPr>
          <w:ilvl w:val="1"/>
          <w:numId w:val="4"/>
        </w:numPr>
        <w:tabs>
          <w:tab w:val="left" w:pos="851"/>
        </w:tabs>
        <w:spacing w:after="0"/>
        <w:jc w:val="both"/>
        <w:rPr>
          <w:rFonts w:ascii="Times New Roman" w:hAnsi="Times New Roman"/>
          <w:sz w:val="24"/>
          <w:szCs w:val="24"/>
        </w:rPr>
      </w:pPr>
      <w:r w:rsidRPr="00445B40">
        <w:rPr>
          <w:rFonts w:ascii="Times New Roman" w:hAnsi="Times New Roman"/>
          <w:sz w:val="24"/>
          <w:szCs w:val="24"/>
        </w:rPr>
        <w:t>Teostada 10 mõõtepunktis vähemalt 1-tunnine mõõteseeria vastavalt määruses nr 71 toodud asjakohasele liiklusmüra taseme mõõtmise meetodile eeldusel, et mõõtmispunktid asuvad püsiloenduspunktide lähedal ning püsiloenduspunktide andmeid on võimalik kasutada mõõtmise korraldamisel (püsiloenduspunktides registreeritakse iga 15 minuti järel kõik läbinud sõidukid) ja analüüsil. Mõõtmispunktid lepitakse kokku Tellijaga lepinguperioodi jooksul.</w:t>
      </w:r>
    </w:p>
    <w:p w14:paraId="15A7517A" w14:textId="3216ED06" w:rsidR="005226DC" w:rsidRPr="00445B40" w:rsidRDefault="005226DC" w:rsidP="00992981">
      <w:pPr>
        <w:pStyle w:val="Loendilik"/>
        <w:numPr>
          <w:ilvl w:val="1"/>
          <w:numId w:val="4"/>
        </w:numPr>
        <w:tabs>
          <w:tab w:val="left" w:pos="851"/>
        </w:tabs>
        <w:spacing w:after="0"/>
        <w:jc w:val="both"/>
        <w:rPr>
          <w:rFonts w:ascii="Times New Roman" w:hAnsi="Times New Roman"/>
          <w:sz w:val="24"/>
          <w:szCs w:val="24"/>
        </w:rPr>
      </w:pPr>
      <w:r w:rsidRPr="00445B40">
        <w:rPr>
          <w:rFonts w:ascii="Times New Roman" w:hAnsi="Times New Roman"/>
          <w:sz w:val="24"/>
          <w:szCs w:val="24"/>
        </w:rPr>
        <w:t>Töövõtjal tuleb esitada:</w:t>
      </w:r>
    </w:p>
    <w:p w14:paraId="470E200B" w14:textId="3D55FF4A" w:rsidR="003528BD" w:rsidRPr="00445B40" w:rsidRDefault="004335C3" w:rsidP="005226DC">
      <w:pPr>
        <w:pStyle w:val="Loendilik"/>
        <w:numPr>
          <w:ilvl w:val="2"/>
          <w:numId w:val="4"/>
        </w:numPr>
        <w:tabs>
          <w:tab w:val="left" w:pos="851"/>
        </w:tabs>
        <w:spacing w:after="0"/>
        <w:jc w:val="both"/>
        <w:rPr>
          <w:rFonts w:ascii="Times New Roman" w:hAnsi="Times New Roman"/>
          <w:sz w:val="24"/>
          <w:szCs w:val="24"/>
        </w:rPr>
      </w:pPr>
      <w:r w:rsidRPr="00445B40">
        <w:rPr>
          <w:rFonts w:ascii="Times New Roman" w:hAnsi="Times New Roman"/>
          <w:sz w:val="24"/>
          <w:szCs w:val="24"/>
        </w:rPr>
        <w:t>Maanteede strateegilise ja siseriikliku mürakaardi</w:t>
      </w:r>
      <w:r w:rsidR="008C046A" w:rsidRPr="00445B40">
        <w:rPr>
          <w:rFonts w:ascii="Times New Roman" w:hAnsi="Times New Roman"/>
          <w:sz w:val="24"/>
          <w:szCs w:val="24"/>
        </w:rPr>
        <w:t xml:space="preserve"> seletuskiri</w:t>
      </w:r>
      <w:r w:rsidRPr="00445B40">
        <w:rPr>
          <w:rFonts w:ascii="Times New Roman" w:hAnsi="Times New Roman"/>
          <w:sz w:val="24"/>
          <w:szCs w:val="24"/>
        </w:rPr>
        <w:t xml:space="preserve"> võttes aluseks</w:t>
      </w:r>
      <w:r w:rsidR="008C046A" w:rsidRPr="00445B40">
        <w:rPr>
          <w:rFonts w:ascii="Times New Roman" w:hAnsi="Times New Roman"/>
          <w:sz w:val="24"/>
          <w:szCs w:val="24"/>
        </w:rPr>
        <w:t xml:space="preserve"> määruse nr 39 § 7¹ </w:t>
      </w:r>
      <w:r w:rsidRPr="00445B40">
        <w:rPr>
          <w:rFonts w:ascii="Times New Roman" w:hAnsi="Times New Roman"/>
          <w:sz w:val="24"/>
          <w:szCs w:val="24"/>
        </w:rPr>
        <w:t xml:space="preserve">nõutud </w:t>
      </w:r>
      <w:r w:rsidR="008C046A" w:rsidRPr="00445B40">
        <w:rPr>
          <w:rFonts w:ascii="Times New Roman" w:hAnsi="Times New Roman"/>
          <w:sz w:val="24"/>
          <w:szCs w:val="24"/>
        </w:rPr>
        <w:t>andmed. Seletuskirja sisu peab vastama Euroopa Parlamendi ja Nõukogu direktiivi 2002/49/EÜ, mis on seotud keskkonnamüra hindamise ja kontrollimisega, lisale IV.</w:t>
      </w:r>
      <w:r w:rsidR="000D259A" w:rsidRPr="00445B40">
        <w:rPr>
          <w:rFonts w:ascii="Times New Roman" w:hAnsi="Times New Roman"/>
          <w:sz w:val="24"/>
          <w:szCs w:val="24"/>
        </w:rPr>
        <w:t xml:space="preserve"> Seletuskirjas:</w:t>
      </w:r>
    </w:p>
    <w:p w14:paraId="443723F6" w14:textId="2A514E46" w:rsidR="00351880" w:rsidRPr="00445B40" w:rsidRDefault="00860118" w:rsidP="000D259A">
      <w:pPr>
        <w:pStyle w:val="Loendilik"/>
        <w:numPr>
          <w:ilvl w:val="0"/>
          <w:numId w:val="8"/>
        </w:numPr>
        <w:tabs>
          <w:tab w:val="left" w:pos="851"/>
        </w:tabs>
        <w:spacing w:after="0"/>
        <w:jc w:val="both"/>
        <w:rPr>
          <w:rFonts w:ascii="Times New Roman" w:hAnsi="Times New Roman"/>
          <w:sz w:val="24"/>
          <w:szCs w:val="24"/>
        </w:rPr>
      </w:pPr>
      <w:r w:rsidRPr="00445B40">
        <w:rPr>
          <w:rFonts w:ascii="Times New Roman" w:hAnsi="Times New Roman"/>
          <w:sz w:val="24"/>
          <w:szCs w:val="24"/>
        </w:rPr>
        <w:t>Kirjeldada töö tausta ja eesmärki;</w:t>
      </w:r>
    </w:p>
    <w:p w14:paraId="5CCB9D7E" w14:textId="60D279CD" w:rsidR="00606131" w:rsidRPr="00445B40" w:rsidRDefault="00426B3B" w:rsidP="000D259A">
      <w:pPr>
        <w:pStyle w:val="Loendilik"/>
        <w:numPr>
          <w:ilvl w:val="0"/>
          <w:numId w:val="8"/>
        </w:numPr>
        <w:tabs>
          <w:tab w:val="left" w:pos="851"/>
        </w:tabs>
        <w:spacing w:after="0"/>
        <w:jc w:val="both"/>
        <w:rPr>
          <w:rFonts w:ascii="Times New Roman" w:hAnsi="Times New Roman"/>
          <w:sz w:val="24"/>
          <w:szCs w:val="24"/>
        </w:rPr>
      </w:pPr>
      <w:r w:rsidRPr="00445B40">
        <w:rPr>
          <w:rFonts w:ascii="Times New Roman" w:hAnsi="Times New Roman"/>
          <w:sz w:val="24"/>
          <w:szCs w:val="24"/>
        </w:rPr>
        <w:t>Anda ülevaade õigusraamistikust;</w:t>
      </w:r>
    </w:p>
    <w:p w14:paraId="126B73AE" w14:textId="466E0F46" w:rsidR="00351880" w:rsidRPr="00445B40" w:rsidRDefault="00860118" w:rsidP="00861D57">
      <w:pPr>
        <w:pStyle w:val="Loendilik"/>
        <w:numPr>
          <w:ilvl w:val="0"/>
          <w:numId w:val="8"/>
        </w:numPr>
        <w:tabs>
          <w:tab w:val="left" w:pos="851"/>
        </w:tabs>
        <w:spacing w:after="0"/>
        <w:jc w:val="both"/>
        <w:rPr>
          <w:rFonts w:ascii="Times New Roman" w:hAnsi="Times New Roman"/>
          <w:sz w:val="24"/>
          <w:szCs w:val="24"/>
        </w:rPr>
      </w:pPr>
      <w:r w:rsidRPr="00445B40">
        <w:rPr>
          <w:rFonts w:ascii="Times New Roman" w:hAnsi="Times New Roman"/>
          <w:sz w:val="24"/>
          <w:szCs w:val="24"/>
        </w:rPr>
        <w:t>Kirjeldada uurimisala – maanteelõigud, nende omadused, liikluse iseloomustus (erinevate sõidukite osakaal, kiirus jne) piirnevate alade kirjeldused, olemasolevad müratõkked, nende efektiivsus;</w:t>
      </w:r>
    </w:p>
    <w:p w14:paraId="3F418F7C" w14:textId="67B2507F" w:rsidR="00351880" w:rsidRPr="00445B40" w:rsidRDefault="00860118" w:rsidP="00861D57">
      <w:pPr>
        <w:pStyle w:val="Loendilik"/>
        <w:numPr>
          <w:ilvl w:val="0"/>
          <w:numId w:val="8"/>
        </w:numPr>
        <w:tabs>
          <w:tab w:val="left" w:pos="851"/>
        </w:tabs>
        <w:spacing w:after="0"/>
        <w:jc w:val="both"/>
        <w:rPr>
          <w:rFonts w:ascii="Times New Roman" w:hAnsi="Times New Roman"/>
          <w:sz w:val="24"/>
          <w:szCs w:val="24"/>
        </w:rPr>
      </w:pPr>
      <w:r w:rsidRPr="00445B40">
        <w:rPr>
          <w:rFonts w:ascii="Times New Roman" w:hAnsi="Times New Roman"/>
          <w:sz w:val="24"/>
          <w:szCs w:val="24"/>
        </w:rPr>
        <w:lastRenderedPageBreak/>
        <w:t xml:space="preserve">Anda ülevaade lähteandmetest ja </w:t>
      </w:r>
      <w:r w:rsidR="00E92F87" w:rsidRPr="00445B40">
        <w:rPr>
          <w:rFonts w:ascii="Times New Roman" w:hAnsi="Times New Roman"/>
          <w:sz w:val="24"/>
          <w:szCs w:val="24"/>
        </w:rPr>
        <w:t>müra hindamisel kasutatud arvutus</w:t>
      </w:r>
      <w:r w:rsidR="00022A14">
        <w:rPr>
          <w:rFonts w:ascii="Times New Roman" w:hAnsi="Times New Roman"/>
          <w:sz w:val="24"/>
          <w:szCs w:val="24"/>
        </w:rPr>
        <w:t>-</w:t>
      </w:r>
      <w:r w:rsidR="00E92F87" w:rsidRPr="00445B40">
        <w:rPr>
          <w:rFonts w:ascii="Times New Roman" w:hAnsi="Times New Roman"/>
          <w:sz w:val="24"/>
          <w:szCs w:val="24"/>
        </w:rPr>
        <w:t xml:space="preserve"> ja mõõtmismeetoditest</w:t>
      </w:r>
      <w:r w:rsidRPr="00445B40">
        <w:rPr>
          <w:rFonts w:ascii="Times New Roman" w:hAnsi="Times New Roman"/>
          <w:sz w:val="24"/>
          <w:szCs w:val="24"/>
        </w:rPr>
        <w:t>;</w:t>
      </w:r>
    </w:p>
    <w:p w14:paraId="512A6781" w14:textId="038E575B" w:rsidR="00351880" w:rsidRPr="00445B40" w:rsidRDefault="00860118" w:rsidP="00861D57">
      <w:pPr>
        <w:pStyle w:val="Loendilik"/>
        <w:numPr>
          <w:ilvl w:val="0"/>
          <w:numId w:val="8"/>
        </w:numPr>
        <w:tabs>
          <w:tab w:val="left" w:pos="851"/>
        </w:tabs>
        <w:spacing w:after="0"/>
        <w:jc w:val="both"/>
        <w:rPr>
          <w:rFonts w:ascii="Times New Roman" w:hAnsi="Times New Roman"/>
          <w:sz w:val="24"/>
          <w:szCs w:val="24"/>
        </w:rPr>
      </w:pPr>
      <w:r w:rsidRPr="00445B40">
        <w:rPr>
          <w:rFonts w:ascii="Times New Roman" w:hAnsi="Times New Roman"/>
          <w:sz w:val="24"/>
          <w:szCs w:val="24"/>
        </w:rPr>
        <w:t xml:space="preserve">Anda ülevaade mõjutatava ala maakasutusest, müra normtasemetest ja asustuse ning müratundlike hoonete paiknemisest; </w:t>
      </w:r>
    </w:p>
    <w:p w14:paraId="4FE552EC" w14:textId="5C064690" w:rsidR="00B64AD4" w:rsidRPr="00445B40" w:rsidRDefault="006110C5" w:rsidP="00861D57">
      <w:pPr>
        <w:pStyle w:val="Loendilik"/>
        <w:numPr>
          <w:ilvl w:val="0"/>
          <w:numId w:val="8"/>
        </w:numPr>
        <w:tabs>
          <w:tab w:val="left" w:pos="851"/>
        </w:tabs>
        <w:spacing w:after="0"/>
        <w:jc w:val="both"/>
        <w:rPr>
          <w:rFonts w:ascii="Times New Roman" w:hAnsi="Times New Roman"/>
          <w:sz w:val="24"/>
          <w:szCs w:val="24"/>
        </w:rPr>
      </w:pPr>
      <w:r w:rsidRPr="00445B40">
        <w:rPr>
          <w:rFonts w:ascii="Times New Roman" w:hAnsi="Times New Roman"/>
          <w:sz w:val="24"/>
          <w:szCs w:val="24"/>
        </w:rPr>
        <w:t>Esitada müratundlike hoonete arv müratsoonides ning erinevates müratsoonides elavate inimeste arv;</w:t>
      </w:r>
    </w:p>
    <w:p w14:paraId="62D1A96F" w14:textId="057F675B" w:rsidR="00351880" w:rsidRPr="00445B40" w:rsidRDefault="00860118" w:rsidP="005F1162">
      <w:pPr>
        <w:pStyle w:val="Loendilik"/>
        <w:numPr>
          <w:ilvl w:val="0"/>
          <w:numId w:val="8"/>
        </w:numPr>
        <w:tabs>
          <w:tab w:val="left" w:pos="851"/>
        </w:tabs>
        <w:spacing w:after="0"/>
        <w:jc w:val="both"/>
        <w:rPr>
          <w:rFonts w:ascii="Times New Roman" w:hAnsi="Times New Roman"/>
          <w:sz w:val="24"/>
          <w:szCs w:val="24"/>
        </w:rPr>
      </w:pPr>
      <w:r w:rsidRPr="00445B40">
        <w:rPr>
          <w:rFonts w:ascii="Times New Roman" w:hAnsi="Times New Roman"/>
          <w:sz w:val="24"/>
          <w:szCs w:val="24"/>
        </w:rPr>
        <w:t>Kajastada strateegilise kaardistamise tulemused;</w:t>
      </w:r>
    </w:p>
    <w:p w14:paraId="205E04E8" w14:textId="534AF347" w:rsidR="00351880" w:rsidRPr="00445B40" w:rsidRDefault="00860118" w:rsidP="005F1162">
      <w:pPr>
        <w:pStyle w:val="Loendilik"/>
        <w:numPr>
          <w:ilvl w:val="0"/>
          <w:numId w:val="8"/>
        </w:numPr>
        <w:tabs>
          <w:tab w:val="left" w:pos="851"/>
        </w:tabs>
        <w:spacing w:after="0"/>
        <w:jc w:val="both"/>
        <w:rPr>
          <w:rFonts w:ascii="Times New Roman" w:hAnsi="Times New Roman"/>
          <w:sz w:val="24"/>
          <w:szCs w:val="24"/>
        </w:rPr>
      </w:pPr>
      <w:r w:rsidRPr="00445B40">
        <w:rPr>
          <w:rFonts w:ascii="Times New Roman" w:hAnsi="Times New Roman"/>
          <w:sz w:val="24"/>
          <w:szCs w:val="24"/>
        </w:rPr>
        <w:t>Esitada lühikokkuvõte töö tulemustest eesti keeles</w:t>
      </w:r>
      <w:r w:rsidR="0069626D" w:rsidRPr="00445B40">
        <w:rPr>
          <w:rFonts w:ascii="Times New Roman" w:hAnsi="Times New Roman"/>
          <w:sz w:val="24"/>
          <w:szCs w:val="24"/>
        </w:rPr>
        <w:t xml:space="preserve"> ja inglise keeles</w:t>
      </w:r>
      <w:r w:rsidRPr="00445B40">
        <w:rPr>
          <w:rFonts w:ascii="Times New Roman" w:hAnsi="Times New Roman"/>
          <w:sz w:val="24"/>
          <w:szCs w:val="24"/>
        </w:rPr>
        <w:t>.</w:t>
      </w:r>
    </w:p>
    <w:p w14:paraId="65D6AF78" w14:textId="0BF1DABC" w:rsidR="00660899" w:rsidRPr="00445B40" w:rsidRDefault="00660899" w:rsidP="007B2A3F">
      <w:pPr>
        <w:pStyle w:val="Loendilik"/>
        <w:numPr>
          <w:ilvl w:val="0"/>
          <w:numId w:val="8"/>
        </w:numPr>
        <w:tabs>
          <w:tab w:val="left" w:pos="851"/>
        </w:tabs>
        <w:spacing w:after="0"/>
        <w:jc w:val="both"/>
        <w:rPr>
          <w:rFonts w:ascii="Times New Roman" w:hAnsi="Times New Roman"/>
          <w:sz w:val="24"/>
          <w:szCs w:val="24"/>
        </w:rPr>
      </w:pPr>
      <w:r w:rsidRPr="00445B40">
        <w:rPr>
          <w:rFonts w:ascii="Times New Roman" w:hAnsi="Times New Roman"/>
          <w:sz w:val="24"/>
          <w:szCs w:val="24"/>
        </w:rPr>
        <w:t xml:space="preserve">Seletuskiri </w:t>
      </w:r>
      <w:r w:rsidR="000D0FD3" w:rsidRPr="00445B40">
        <w:rPr>
          <w:rFonts w:ascii="Times New Roman" w:hAnsi="Times New Roman"/>
          <w:sz w:val="24"/>
          <w:szCs w:val="24"/>
        </w:rPr>
        <w:t xml:space="preserve">esitada </w:t>
      </w:r>
      <w:r w:rsidRPr="00445B40">
        <w:rPr>
          <w:rFonts w:ascii="Times New Roman" w:hAnsi="Times New Roman"/>
          <w:sz w:val="24"/>
          <w:szCs w:val="24"/>
        </w:rPr>
        <w:t>.</w:t>
      </w:r>
      <w:proofErr w:type="spellStart"/>
      <w:r w:rsidRPr="00445B40">
        <w:rPr>
          <w:rFonts w:ascii="Times New Roman" w:hAnsi="Times New Roman"/>
          <w:sz w:val="24"/>
          <w:szCs w:val="24"/>
        </w:rPr>
        <w:t>pdf</w:t>
      </w:r>
      <w:proofErr w:type="spellEnd"/>
      <w:r w:rsidRPr="00445B40">
        <w:rPr>
          <w:rFonts w:ascii="Times New Roman" w:hAnsi="Times New Roman"/>
          <w:sz w:val="24"/>
          <w:szCs w:val="24"/>
        </w:rPr>
        <w:t xml:space="preserve"> ja .</w:t>
      </w:r>
      <w:proofErr w:type="spellStart"/>
      <w:r w:rsidRPr="00445B40">
        <w:rPr>
          <w:rFonts w:ascii="Times New Roman" w:hAnsi="Times New Roman"/>
          <w:sz w:val="24"/>
          <w:szCs w:val="24"/>
        </w:rPr>
        <w:t>docx</w:t>
      </w:r>
      <w:proofErr w:type="spellEnd"/>
      <w:r w:rsidRPr="00445B40">
        <w:rPr>
          <w:rFonts w:ascii="Times New Roman" w:hAnsi="Times New Roman"/>
          <w:sz w:val="24"/>
          <w:szCs w:val="24"/>
        </w:rPr>
        <w:t xml:space="preserve"> formaadis</w:t>
      </w:r>
      <w:r w:rsidR="00BE11B3">
        <w:rPr>
          <w:rFonts w:ascii="Times New Roman" w:hAnsi="Times New Roman"/>
          <w:sz w:val="24"/>
          <w:szCs w:val="24"/>
        </w:rPr>
        <w:t xml:space="preserve"> lähtudes Tellija esitatud juhendmaterjalist (aruande vormistus).</w:t>
      </w:r>
    </w:p>
    <w:p w14:paraId="633BD312" w14:textId="77777777" w:rsidR="00581A20" w:rsidRPr="00445B40" w:rsidRDefault="00581A20" w:rsidP="00581A20">
      <w:pPr>
        <w:pStyle w:val="Loendilik"/>
        <w:tabs>
          <w:tab w:val="left" w:pos="851"/>
        </w:tabs>
        <w:spacing w:after="0"/>
        <w:jc w:val="both"/>
        <w:rPr>
          <w:rFonts w:ascii="Times New Roman" w:hAnsi="Times New Roman"/>
          <w:sz w:val="24"/>
          <w:szCs w:val="24"/>
        </w:rPr>
      </w:pPr>
    </w:p>
    <w:p w14:paraId="3CEF5498" w14:textId="34DEC22B" w:rsidR="00581A20" w:rsidRPr="00445B40" w:rsidRDefault="00147074" w:rsidP="00581A20">
      <w:pPr>
        <w:pStyle w:val="Loendilik"/>
        <w:numPr>
          <w:ilvl w:val="2"/>
          <w:numId w:val="4"/>
        </w:numPr>
        <w:tabs>
          <w:tab w:val="left" w:pos="851"/>
        </w:tabs>
        <w:spacing w:after="0"/>
        <w:jc w:val="both"/>
        <w:rPr>
          <w:rFonts w:ascii="Times New Roman" w:hAnsi="Times New Roman"/>
          <w:sz w:val="24"/>
          <w:szCs w:val="24"/>
        </w:rPr>
      </w:pPr>
      <w:r w:rsidRPr="00445B40">
        <w:rPr>
          <w:rFonts w:ascii="Times New Roman" w:hAnsi="Times New Roman"/>
          <w:sz w:val="24"/>
          <w:szCs w:val="24"/>
        </w:rPr>
        <w:t xml:space="preserve">Mürakaartidena tuleb esitada punktides 2.1.-2.7. esitatud nõuetele </w:t>
      </w:r>
      <w:r w:rsidR="007C2F76" w:rsidRPr="00445B40">
        <w:rPr>
          <w:rFonts w:ascii="Times New Roman" w:hAnsi="Times New Roman"/>
          <w:sz w:val="24"/>
          <w:szCs w:val="24"/>
        </w:rPr>
        <w:t xml:space="preserve">vastavalt </w:t>
      </w:r>
      <w:r w:rsidRPr="00445B40">
        <w:rPr>
          <w:rFonts w:ascii="Times New Roman" w:hAnsi="Times New Roman"/>
          <w:sz w:val="24"/>
          <w:szCs w:val="24"/>
        </w:rPr>
        <w:t xml:space="preserve">arvutatud </w:t>
      </w:r>
      <w:r w:rsidR="007C2F76" w:rsidRPr="00445B40">
        <w:rPr>
          <w:rFonts w:ascii="Times New Roman" w:hAnsi="Times New Roman"/>
          <w:sz w:val="24"/>
          <w:szCs w:val="24"/>
        </w:rPr>
        <w:t>hajuvuskaardid;</w:t>
      </w:r>
    </w:p>
    <w:p w14:paraId="51EEFC3E" w14:textId="5EEBF3E4" w:rsidR="00351880" w:rsidRPr="00445B40" w:rsidRDefault="00DE14D8" w:rsidP="009B70FF">
      <w:pPr>
        <w:pStyle w:val="Loendilik"/>
        <w:numPr>
          <w:ilvl w:val="2"/>
          <w:numId w:val="4"/>
        </w:numPr>
        <w:spacing w:after="0"/>
        <w:jc w:val="both"/>
        <w:rPr>
          <w:rFonts w:ascii="Times New Roman" w:hAnsi="Times New Roman"/>
          <w:sz w:val="24"/>
          <w:szCs w:val="24"/>
        </w:rPr>
      </w:pPr>
      <w:r w:rsidRPr="00445B40">
        <w:rPr>
          <w:rFonts w:ascii="Times New Roman" w:hAnsi="Times New Roman"/>
          <w:sz w:val="24"/>
          <w:szCs w:val="24"/>
        </w:rPr>
        <w:t>Strateegilise mürakaardi andmed tuleb esitada kujul, mis on sobiv esitamiseks Euroopa Keskkonna</w:t>
      </w:r>
      <w:r w:rsidR="00F94128">
        <w:rPr>
          <w:rFonts w:ascii="Times New Roman" w:hAnsi="Times New Roman"/>
          <w:sz w:val="24"/>
          <w:szCs w:val="24"/>
        </w:rPr>
        <w:t>ameti</w:t>
      </w:r>
      <w:r w:rsidRPr="00445B40">
        <w:rPr>
          <w:rFonts w:ascii="Times New Roman" w:hAnsi="Times New Roman"/>
          <w:sz w:val="24"/>
          <w:szCs w:val="24"/>
        </w:rPr>
        <w:t xml:space="preserve"> </w:t>
      </w:r>
      <w:proofErr w:type="spellStart"/>
      <w:r w:rsidRPr="00445B40">
        <w:rPr>
          <w:rFonts w:ascii="Times New Roman" w:hAnsi="Times New Roman"/>
          <w:sz w:val="24"/>
          <w:szCs w:val="24"/>
        </w:rPr>
        <w:t>Reportnet</w:t>
      </w:r>
      <w:proofErr w:type="spellEnd"/>
      <w:r w:rsidRPr="00445B40">
        <w:rPr>
          <w:rFonts w:ascii="Times New Roman" w:hAnsi="Times New Roman"/>
          <w:sz w:val="24"/>
          <w:szCs w:val="24"/>
        </w:rPr>
        <w:t xml:space="preserve"> 3 süsteemi. Selleks tuleb andmed esitada </w:t>
      </w:r>
      <w:proofErr w:type="spellStart"/>
      <w:r w:rsidRPr="00445B40">
        <w:rPr>
          <w:rFonts w:ascii="Times New Roman" w:hAnsi="Times New Roman"/>
          <w:sz w:val="24"/>
          <w:szCs w:val="24"/>
        </w:rPr>
        <w:t>GeoPackage</w:t>
      </w:r>
      <w:proofErr w:type="spellEnd"/>
      <w:r w:rsidRPr="00445B40">
        <w:rPr>
          <w:rFonts w:ascii="Times New Roman" w:hAnsi="Times New Roman"/>
          <w:sz w:val="24"/>
          <w:szCs w:val="24"/>
        </w:rPr>
        <w:t xml:space="preserve"> (.</w:t>
      </w:r>
      <w:proofErr w:type="spellStart"/>
      <w:r w:rsidRPr="00445B40">
        <w:rPr>
          <w:rFonts w:ascii="Times New Roman" w:hAnsi="Times New Roman"/>
          <w:sz w:val="24"/>
          <w:szCs w:val="24"/>
        </w:rPr>
        <w:t>gpkg</w:t>
      </w:r>
      <w:proofErr w:type="spellEnd"/>
      <w:r w:rsidRPr="00445B40">
        <w:rPr>
          <w:rFonts w:ascii="Times New Roman" w:hAnsi="Times New Roman"/>
          <w:sz w:val="24"/>
          <w:szCs w:val="24"/>
        </w:rPr>
        <w:t>) formaadis, vastavalt Euroopa Keskkonna</w:t>
      </w:r>
      <w:r w:rsidR="00F94128">
        <w:rPr>
          <w:rFonts w:ascii="Times New Roman" w:hAnsi="Times New Roman"/>
          <w:sz w:val="24"/>
          <w:szCs w:val="24"/>
        </w:rPr>
        <w:t>ameti</w:t>
      </w:r>
      <w:r w:rsidRPr="00445B40">
        <w:rPr>
          <w:rFonts w:ascii="Times New Roman" w:hAnsi="Times New Roman"/>
          <w:sz w:val="24"/>
          <w:szCs w:val="24"/>
        </w:rPr>
        <w:t xml:space="preserve"> END </w:t>
      </w:r>
      <w:proofErr w:type="spellStart"/>
      <w:r w:rsidRPr="00445B40">
        <w:rPr>
          <w:rFonts w:ascii="Times New Roman" w:hAnsi="Times New Roman"/>
          <w:sz w:val="24"/>
          <w:szCs w:val="24"/>
        </w:rPr>
        <w:t>Reporting</w:t>
      </w:r>
      <w:proofErr w:type="spellEnd"/>
      <w:r w:rsidRPr="00445B40">
        <w:rPr>
          <w:rFonts w:ascii="Times New Roman" w:hAnsi="Times New Roman"/>
          <w:sz w:val="24"/>
          <w:szCs w:val="24"/>
        </w:rPr>
        <w:t xml:space="preserve"> </w:t>
      </w:r>
      <w:proofErr w:type="spellStart"/>
      <w:r w:rsidRPr="00445B40">
        <w:rPr>
          <w:rFonts w:ascii="Times New Roman" w:hAnsi="Times New Roman"/>
          <w:sz w:val="24"/>
          <w:szCs w:val="24"/>
        </w:rPr>
        <w:t>Guidelines</w:t>
      </w:r>
      <w:proofErr w:type="spellEnd"/>
      <w:r w:rsidRPr="00445B40">
        <w:rPr>
          <w:rFonts w:ascii="Times New Roman" w:hAnsi="Times New Roman"/>
          <w:sz w:val="24"/>
          <w:szCs w:val="24"/>
        </w:rPr>
        <w:t xml:space="preserve"> (</w:t>
      </w:r>
      <w:proofErr w:type="spellStart"/>
      <w:r w:rsidRPr="00445B40">
        <w:rPr>
          <w:rFonts w:ascii="Times New Roman" w:hAnsi="Times New Roman"/>
          <w:sz w:val="24"/>
          <w:szCs w:val="24"/>
        </w:rPr>
        <w:t>Reporting</w:t>
      </w:r>
      <w:proofErr w:type="spellEnd"/>
      <w:r w:rsidRPr="00445B40">
        <w:rPr>
          <w:rFonts w:ascii="Times New Roman" w:hAnsi="Times New Roman"/>
          <w:sz w:val="24"/>
          <w:szCs w:val="24"/>
        </w:rPr>
        <w:t xml:space="preserve"> </w:t>
      </w:r>
      <w:proofErr w:type="spellStart"/>
      <w:r w:rsidRPr="00445B40">
        <w:rPr>
          <w:rFonts w:ascii="Times New Roman" w:hAnsi="Times New Roman"/>
          <w:sz w:val="24"/>
          <w:szCs w:val="24"/>
        </w:rPr>
        <w:t>cycle</w:t>
      </w:r>
      <w:proofErr w:type="spellEnd"/>
      <w:r w:rsidRPr="00445B40">
        <w:rPr>
          <w:rFonts w:ascii="Times New Roman" w:hAnsi="Times New Roman"/>
          <w:sz w:val="24"/>
          <w:szCs w:val="24"/>
        </w:rPr>
        <w:t xml:space="preserve"> 2025–2030) andmevoole (DF1_5 </w:t>
      </w:r>
      <w:proofErr w:type="spellStart"/>
      <w:r w:rsidRPr="00445B40">
        <w:rPr>
          <w:rFonts w:ascii="Times New Roman" w:hAnsi="Times New Roman"/>
          <w:sz w:val="24"/>
          <w:szCs w:val="24"/>
        </w:rPr>
        <w:t>Noise</w:t>
      </w:r>
      <w:proofErr w:type="spellEnd"/>
      <w:r w:rsidRPr="00445B40">
        <w:rPr>
          <w:rFonts w:ascii="Times New Roman" w:hAnsi="Times New Roman"/>
          <w:sz w:val="24"/>
          <w:szCs w:val="24"/>
        </w:rPr>
        <w:t xml:space="preserve"> </w:t>
      </w:r>
      <w:proofErr w:type="spellStart"/>
      <w:r w:rsidRPr="00445B40">
        <w:rPr>
          <w:rFonts w:ascii="Times New Roman" w:hAnsi="Times New Roman"/>
          <w:sz w:val="24"/>
          <w:szCs w:val="24"/>
        </w:rPr>
        <w:t>Sources</w:t>
      </w:r>
      <w:proofErr w:type="spellEnd"/>
      <w:r w:rsidRPr="00445B40">
        <w:rPr>
          <w:rFonts w:ascii="Times New Roman" w:hAnsi="Times New Roman"/>
          <w:sz w:val="24"/>
          <w:szCs w:val="24"/>
        </w:rPr>
        <w:t xml:space="preserve">) ning seotud andmeskeemidele. Esitatavad andmed peavad olema tehniliselt valideeritavad ja imporditavad </w:t>
      </w:r>
      <w:proofErr w:type="spellStart"/>
      <w:r w:rsidRPr="00445B40">
        <w:rPr>
          <w:rFonts w:ascii="Times New Roman" w:hAnsi="Times New Roman"/>
          <w:sz w:val="24"/>
          <w:szCs w:val="24"/>
        </w:rPr>
        <w:t>Reportnet</w:t>
      </w:r>
      <w:proofErr w:type="spellEnd"/>
      <w:r w:rsidRPr="00445B40">
        <w:rPr>
          <w:rFonts w:ascii="Times New Roman" w:hAnsi="Times New Roman"/>
          <w:sz w:val="24"/>
          <w:szCs w:val="24"/>
        </w:rPr>
        <w:t xml:space="preserve"> 3 süsteemi ilma täiendava töötlemiseta. Andmed peavad olema koordinaatsüsteemis ETRS89-LCC (EPSG: 3034), </w:t>
      </w:r>
      <w:proofErr w:type="spellStart"/>
      <w:r w:rsidRPr="00445B40">
        <w:rPr>
          <w:rFonts w:ascii="Times New Roman" w:hAnsi="Times New Roman"/>
          <w:sz w:val="24"/>
          <w:szCs w:val="24"/>
        </w:rPr>
        <w:t>MultiPolygon</w:t>
      </w:r>
      <w:proofErr w:type="spellEnd"/>
      <w:r w:rsidRPr="00445B40">
        <w:rPr>
          <w:rFonts w:ascii="Times New Roman" w:hAnsi="Times New Roman"/>
          <w:sz w:val="24"/>
          <w:szCs w:val="24"/>
        </w:rPr>
        <w:t xml:space="preserve"> kujul ning läbinud </w:t>
      </w:r>
      <w:proofErr w:type="spellStart"/>
      <w:r w:rsidRPr="00445B40">
        <w:rPr>
          <w:rFonts w:ascii="Times New Roman" w:hAnsi="Times New Roman"/>
          <w:sz w:val="24"/>
          <w:szCs w:val="24"/>
        </w:rPr>
        <w:t>Reportnet</w:t>
      </w:r>
      <w:proofErr w:type="spellEnd"/>
      <w:r w:rsidRPr="00445B40">
        <w:rPr>
          <w:rFonts w:ascii="Times New Roman" w:hAnsi="Times New Roman"/>
          <w:sz w:val="24"/>
          <w:szCs w:val="24"/>
        </w:rPr>
        <w:t xml:space="preserve"> 3 tehnilise valideerimise ilma vigadeta. Kohustuslik on säilitada andmemudeli algne struktuur (tabelite ja väljade kustutamine on keelatud).</w:t>
      </w:r>
    </w:p>
    <w:p w14:paraId="2C5B5A71" w14:textId="385B98A4" w:rsidR="00D130AC" w:rsidRPr="00445B40" w:rsidRDefault="00202849" w:rsidP="00EE5BE3">
      <w:pPr>
        <w:pStyle w:val="Loendilik"/>
        <w:numPr>
          <w:ilvl w:val="2"/>
          <w:numId w:val="4"/>
        </w:numPr>
        <w:spacing w:after="0"/>
        <w:jc w:val="both"/>
        <w:rPr>
          <w:rFonts w:ascii="Times New Roman" w:hAnsi="Times New Roman"/>
        </w:rPr>
      </w:pPr>
      <w:r w:rsidRPr="00445B40">
        <w:rPr>
          <w:rFonts w:ascii="Times New Roman" w:hAnsi="Times New Roman"/>
          <w:sz w:val="24"/>
          <w:szCs w:val="24"/>
        </w:rPr>
        <w:t>Siseriikliku mürakaardi ruumiandmed tuleb esitada .</w:t>
      </w:r>
      <w:proofErr w:type="spellStart"/>
      <w:r w:rsidRPr="00445B40">
        <w:rPr>
          <w:rFonts w:ascii="Times New Roman" w:hAnsi="Times New Roman"/>
          <w:sz w:val="24"/>
          <w:szCs w:val="24"/>
        </w:rPr>
        <w:t>gdb</w:t>
      </w:r>
      <w:proofErr w:type="spellEnd"/>
      <w:r w:rsidRPr="00445B40">
        <w:rPr>
          <w:rFonts w:ascii="Times New Roman" w:hAnsi="Times New Roman"/>
          <w:sz w:val="24"/>
          <w:szCs w:val="24"/>
        </w:rPr>
        <w:t xml:space="preserve"> või .</w:t>
      </w:r>
      <w:proofErr w:type="spellStart"/>
      <w:r w:rsidRPr="00445B40">
        <w:rPr>
          <w:rFonts w:ascii="Times New Roman" w:hAnsi="Times New Roman"/>
          <w:sz w:val="24"/>
          <w:szCs w:val="24"/>
        </w:rPr>
        <w:t>shp</w:t>
      </w:r>
      <w:proofErr w:type="spellEnd"/>
      <w:r w:rsidRPr="00445B40">
        <w:rPr>
          <w:rFonts w:ascii="Times New Roman" w:hAnsi="Times New Roman"/>
          <w:sz w:val="24"/>
          <w:szCs w:val="24"/>
        </w:rPr>
        <w:t xml:space="preserve"> failidena Eesti koordinaatsüsteemis L-EST97, tagades ühilduvuse tarkvaraga </w:t>
      </w:r>
      <w:proofErr w:type="spellStart"/>
      <w:r w:rsidRPr="00445B40">
        <w:rPr>
          <w:rFonts w:ascii="Times New Roman" w:hAnsi="Times New Roman"/>
          <w:sz w:val="24"/>
          <w:szCs w:val="24"/>
        </w:rPr>
        <w:t>ArcGIS</w:t>
      </w:r>
      <w:proofErr w:type="spellEnd"/>
      <w:r w:rsidRPr="00445B40">
        <w:rPr>
          <w:rFonts w:ascii="Times New Roman" w:hAnsi="Times New Roman"/>
          <w:sz w:val="24"/>
          <w:szCs w:val="24"/>
        </w:rPr>
        <w:t xml:space="preserve"> Pro ja vastavuse INSPIRE-direktiivile. Ruumiandmete vormistamisel lähtuda Maa- ja Ruumiameti kehtivatest juhistest ruumiandmete esitamiseks ja </w:t>
      </w:r>
      <w:proofErr w:type="spellStart"/>
      <w:r w:rsidRPr="00445B40">
        <w:rPr>
          <w:rFonts w:ascii="Times New Roman" w:hAnsi="Times New Roman"/>
          <w:sz w:val="24"/>
          <w:szCs w:val="24"/>
        </w:rPr>
        <w:t>metaandmete</w:t>
      </w:r>
      <w:proofErr w:type="spellEnd"/>
      <w:r w:rsidRPr="00445B40">
        <w:rPr>
          <w:rFonts w:ascii="Times New Roman" w:hAnsi="Times New Roman"/>
          <w:sz w:val="24"/>
          <w:szCs w:val="24"/>
        </w:rPr>
        <w:t xml:space="preserve"> kirjeldamiseks.</w:t>
      </w:r>
      <w:r w:rsidR="001276FD">
        <w:rPr>
          <w:rFonts w:ascii="Times New Roman" w:hAnsi="Times New Roman"/>
          <w:sz w:val="24"/>
          <w:szCs w:val="24"/>
        </w:rPr>
        <w:t xml:space="preserve"> Olemasolevad müratõkked esitada hajuvuskaartidel joonobjektidena.</w:t>
      </w:r>
    </w:p>
    <w:p w14:paraId="02BAE225" w14:textId="5CBEB3CB" w:rsidR="00351880" w:rsidRPr="00445B40" w:rsidRDefault="00D130AC" w:rsidP="00EE5BE3">
      <w:pPr>
        <w:pStyle w:val="Loendilik"/>
        <w:numPr>
          <w:ilvl w:val="2"/>
          <w:numId w:val="4"/>
        </w:numPr>
        <w:spacing w:after="0"/>
        <w:jc w:val="both"/>
        <w:rPr>
          <w:rFonts w:ascii="Times New Roman" w:hAnsi="Times New Roman"/>
        </w:rPr>
      </w:pPr>
      <w:r w:rsidRPr="00445B40">
        <w:rPr>
          <w:rFonts w:ascii="Times New Roman" w:hAnsi="Times New Roman"/>
          <w:sz w:val="24"/>
          <w:szCs w:val="24"/>
        </w:rPr>
        <w:t xml:space="preserve">Müratundlikele hoonetele arvutatud fassaadiandmed tuleb esitada tabelitena. Tabelis kajastada müratundliku hoonega kinnistu katastriüksuse tunnus ja nimi. </w:t>
      </w:r>
    </w:p>
    <w:p w14:paraId="6D5DEB6B" w14:textId="77777777" w:rsidR="00351880" w:rsidRPr="00445B40" w:rsidRDefault="00351880" w:rsidP="007466D7">
      <w:pPr>
        <w:tabs>
          <w:tab w:val="left" w:pos="851"/>
        </w:tabs>
        <w:spacing w:after="0"/>
        <w:jc w:val="both"/>
        <w:rPr>
          <w:rFonts w:ascii="Times New Roman" w:hAnsi="Times New Roman" w:cs="Times New Roman"/>
          <w:sz w:val="24"/>
          <w:szCs w:val="24"/>
        </w:rPr>
      </w:pPr>
    </w:p>
    <w:p w14:paraId="471D64C7" w14:textId="77777777" w:rsidR="00351880" w:rsidRPr="00445B40" w:rsidRDefault="00860118">
      <w:pPr>
        <w:pStyle w:val="Pealkiri1"/>
        <w:spacing w:before="0" w:after="120"/>
        <w:ind w:left="360" w:hanging="360"/>
        <w:jc w:val="both"/>
        <w:rPr>
          <w:color w:val="000000"/>
        </w:rPr>
      </w:pPr>
      <w:r w:rsidRPr="00445B40">
        <w:rPr>
          <w:color w:val="000000"/>
        </w:rPr>
        <w:t>Lähteandmed töö teostamiseks (esitab Tellija)</w:t>
      </w:r>
    </w:p>
    <w:p w14:paraId="4DAFF857" w14:textId="17B48F72" w:rsidR="00351880" w:rsidRPr="00833BD0" w:rsidRDefault="00860118" w:rsidP="001D648F">
      <w:pPr>
        <w:pStyle w:val="Vahedeta"/>
        <w:numPr>
          <w:ilvl w:val="1"/>
          <w:numId w:val="11"/>
        </w:numPr>
        <w:rPr>
          <w:rFonts w:ascii="Times New Roman" w:hAnsi="Times New Roman" w:cs="Times New Roman"/>
          <w:sz w:val="24"/>
          <w:szCs w:val="24"/>
        </w:rPr>
      </w:pPr>
      <w:r w:rsidRPr="00445B40">
        <w:rPr>
          <w:rFonts w:ascii="Times New Roman" w:hAnsi="Times New Roman" w:cs="Times New Roman"/>
          <w:sz w:val="24"/>
          <w:szCs w:val="24"/>
        </w:rPr>
        <w:t>Tellija esitab uuri</w:t>
      </w:r>
      <w:r w:rsidR="00102427" w:rsidRPr="00445B40">
        <w:rPr>
          <w:rFonts w:ascii="Times New Roman" w:hAnsi="Times New Roman" w:cs="Times New Roman"/>
          <w:sz w:val="24"/>
          <w:szCs w:val="24"/>
        </w:rPr>
        <w:t>ngusse kaasatud</w:t>
      </w:r>
      <w:r w:rsidRPr="00445B40">
        <w:rPr>
          <w:rFonts w:ascii="Times New Roman" w:hAnsi="Times New Roman" w:cs="Times New Roman"/>
          <w:sz w:val="24"/>
          <w:szCs w:val="24"/>
        </w:rPr>
        <w:t xml:space="preserve"> maanteelõikude liiklussageduse, selle ööpäevase </w:t>
      </w:r>
      <w:r w:rsidRPr="00833BD0">
        <w:rPr>
          <w:rFonts w:ascii="Times New Roman" w:hAnsi="Times New Roman" w:cs="Times New Roman"/>
          <w:sz w:val="24"/>
          <w:szCs w:val="24"/>
        </w:rPr>
        <w:t xml:space="preserve">jagunemise ja -koosseisu andmed. </w:t>
      </w:r>
    </w:p>
    <w:p w14:paraId="190A8CD7" w14:textId="53844C83" w:rsidR="007E52D0" w:rsidRPr="00833BD0" w:rsidRDefault="00860118" w:rsidP="001D648F">
      <w:pPr>
        <w:pStyle w:val="Vahedeta"/>
        <w:numPr>
          <w:ilvl w:val="1"/>
          <w:numId w:val="11"/>
        </w:numPr>
        <w:rPr>
          <w:rFonts w:ascii="Times New Roman" w:hAnsi="Times New Roman" w:cs="Times New Roman"/>
          <w:sz w:val="24"/>
          <w:szCs w:val="24"/>
        </w:rPr>
      </w:pPr>
      <w:r w:rsidRPr="00833BD0">
        <w:rPr>
          <w:rFonts w:ascii="Times New Roman" w:hAnsi="Times New Roman" w:cs="Times New Roman"/>
          <w:sz w:val="24"/>
          <w:szCs w:val="24"/>
        </w:rPr>
        <w:t>Tellija võimaldab Töövõtjale akustilise mudeli ehitamiseks vajalikud andmed. Töövõtja peab olema võimeline ja valmis andmeid vajadusel täpsustama ja täiendama</w:t>
      </w:r>
      <w:r w:rsidR="00833BD0" w:rsidRPr="00833BD0">
        <w:rPr>
          <w:rFonts w:ascii="Times New Roman" w:hAnsi="Times New Roman" w:cs="Times New Roman"/>
          <w:sz w:val="24"/>
          <w:szCs w:val="24"/>
        </w:rPr>
        <w:t>, s.h. Tellija poolt esitatud projektlahenduste andmetega uute teelõikude ja ulatuslike ristmike osas</w:t>
      </w:r>
      <w:r w:rsidRPr="00833BD0">
        <w:rPr>
          <w:rFonts w:ascii="Times New Roman" w:hAnsi="Times New Roman" w:cs="Times New Roman"/>
          <w:sz w:val="24"/>
          <w:szCs w:val="24"/>
        </w:rPr>
        <w:t>.</w:t>
      </w:r>
    </w:p>
    <w:p w14:paraId="18BA57FA" w14:textId="77777777" w:rsidR="007E52D0" w:rsidRPr="00445B40" w:rsidRDefault="00613E05" w:rsidP="001D648F">
      <w:pPr>
        <w:pStyle w:val="Vahedeta"/>
        <w:numPr>
          <w:ilvl w:val="1"/>
          <w:numId w:val="11"/>
        </w:numPr>
        <w:rPr>
          <w:rFonts w:ascii="Times New Roman" w:hAnsi="Times New Roman" w:cs="Times New Roman"/>
          <w:sz w:val="24"/>
          <w:szCs w:val="24"/>
        </w:rPr>
      </w:pPr>
      <w:r w:rsidRPr="00445B40">
        <w:rPr>
          <w:rFonts w:ascii="Times New Roman" w:hAnsi="Times New Roman" w:cs="Times New Roman"/>
          <w:sz w:val="24"/>
          <w:szCs w:val="24"/>
        </w:rPr>
        <w:t>Andmed teekatete ja piirkiiruste kohta.</w:t>
      </w:r>
    </w:p>
    <w:p w14:paraId="72D6F778" w14:textId="3C18A68E" w:rsidR="00351880" w:rsidRPr="00445B40" w:rsidRDefault="00860118" w:rsidP="001D648F">
      <w:pPr>
        <w:pStyle w:val="Vahedeta"/>
        <w:numPr>
          <w:ilvl w:val="1"/>
          <w:numId w:val="11"/>
        </w:numPr>
        <w:rPr>
          <w:rFonts w:ascii="Times New Roman" w:hAnsi="Times New Roman" w:cs="Times New Roman"/>
          <w:sz w:val="24"/>
          <w:szCs w:val="24"/>
        </w:rPr>
      </w:pPr>
      <w:r w:rsidRPr="00445B40">
        <w:rPr>
          <w:rFonts w:ascii="Times New Roman" w:hAnsi="Times New Roman" w:cs="Times New Roman"/>
          <w:sz w:val="24"/>
          <w:szCs w:val="24"/>
        </w:rPr>
        <w:t>Andmed naastrehvide kasutuse osakaalu kohta.</w:t>
      </w:r>
    </w:p>
    <w:p w14:paraId="7F6C0471" w14:textId="26014D26" w:rsidR="00102427" w:rsidRPr="00445B40" w:rsidRDefault="00102427" w:rsidP="001D648F">
      <w:pPr>
        <w:pStyle w:val="Vahedeta"/>
        <w:numPr>
          <w:ilvl w:val="1"/>
          <w:numId w:val="11"/>
        </w:numPr>
        <w:rPr>
          <w:rFonts w:ascii="Times New Roman" w:hAnsi="Times New Roman" w:cs="Times New Roman"/>
          <w:sz w:val="24"/>
          <w:szCs w:val="24"/>
        </w:rPr>
      </w:pPr>
      <w:r w:rsidRPr="00445B40">
        <w:rPr>
          <w:rFonts w:ascii="Times New Roman" w:hAnsi="Times New Roman" w:cs="Times New Roman"/>
          <w:sz w:val="24"/>
          <w:szCs w:val="24"/>
        </w:rPr>
        <w:t xml:space="preserve">Rahvastikuregistri </w:t>
      </w:r>
      <w:r w:rsidR="00ED01A6" w:rsidRPr="00445B40">
        <w:rPr>
          <w:rFonts w:ascii="Times New Roman" w:hAnsi="Times New Roman" w:cs="Times New Roman"/>
          <w:sz w:val="24"/>
          <w:szCs w:val="24"/>
        </w:rPr>
        <w:t xml:space="preserve">andmete alusel </w:t>
      </w:r>
      <w:r w:rsidRPr="00445B40">
        <w:rPr>
          <w:rFonts w:ascii="Times New Roman" w:hAnsi="Times New Roman" w:cs="Times New Roman"/>
          <w:sz w:val="24"/>
          <w:szCs w:val="24"/>
        </w:rPr>
        <w:t>elanike arvud</w:t>
      </w:r>
      <w:r w:rsidR="00ED01A6" w:rsidRPr="00445B40">
        <w:rPr>
          <w:rFonts w:ascii="Times New Roman" w:hAnsi="Times New Roman" w:cs="Times New Roman"/>
          <w:sz w:val="24"/>
          <w:szCs w:val="24"/>
        </w:rPr>
        <w:t xml:space="preserve"> </w:t>
      </w:r>
      <w:r w:rsidRPr="00445B40">
        <w:rPr>
          <w:rFonts w:ascii="Times New Roman" w:hAnsi="Times New Roman" w:cs="Times New Roman"/>
          <w:sz w:val="24"/>
          <w:szCs w:val="24"/>
        </w:rPr>
        <w:t>eluhoonetes</w:t>
      </w:r>
    </w:p>
    <w:p w14:paraId="3BE0BCF1" w14:textId="77777777" w:rsidR="00351880" w:rsidRPr="00445B40" w:rsidRDefault="00351880">
      <w:pPr>
        <w:jc w:val="both"/>
        <w:rPr>
          <w:rFonts w:ascii="Times New Roman" w:hAnsi="Times New Roman" w:cs="Times New Roman"/>
          <w:sz w:val="24"/>
          <w:szCs w:val="24"/>
        </w:rPr>
      </w:pPr>
    </w:p>
    <w:p w14:paraId="58CF15B0" w14:textId="7146A4E3" w:rsidR="00DC6630" w:rsidRPr="00445B40" w:rsidRDefault="00B70589" w:rsidP="006002F7">
      <w:pPr>
        <w:pStyle w:val="Pealkiri1"/>
        <w:spacing w:before="0" w:after="120"/>
        <w:ind w:left="0" w:firstLine="0"/>
        <w:jc w:val="both"/>
        <w:rPr>
          <w:color w:val="000000"/>
        </w:rPr>
      </w:pPr>
      <w:r w:rsidRPr="00445B40">
        <w:rPr>
          <w:color w:val="000000"/>
        </w:rPr>
        <w:t>Õigusaktid ja juhendmaterjalid</w:t>
      </w:r>
    </w:p>
    <w:p w14:paraId="1C07A8F9" w14:textId="0A15677F" w:rsidR="00C43593" w:rsidRPr="00445B40" w:rsidRDefault="00B1558F" w:rsidP="006002F7">
      <w:pPr>
        <w:pStyle w:val="Vahedeta"/>
        <w:numPr>
          <w:ilvl w:val="1"/>
          <w:numId w:val="15"/>
        </w:numPr>
        <w:jc w:val="both"/>
        <w:rPr>
          <w:rFonts w:ascii="Times New Roman" w:hAnsi="Times New Roman" w:cs="Times New Roman"/>
          <w:sz w:val="24"/>
          <w:szCs w:val="24"/>
        </w:rPr>
      </w:pPr>
      <w:r w:rsidRPr="00445B40">
        <w:rPr>
          <w:rFonts w:ascii="Times New Roman" w:hAnsi="Times New Roman" w:cs="Times New Roman"/>
          <w:sz w:val="24"/>
          <w:szCs w:val="24"/>
        </w:rPr>
        <w:t>Atmosfääriõhu kaitse seadus</w:t>
      </w:r>
      <w:r w:rsidR="00337EC5" w:rsidRPr="00445B40">
        <w:rPr>
          <w:rFonts w:ascii="Times New Roman" w:hAnsi="Times New Roman" w:cs="Times New Roman"/>
          <w:sz w:val="24"/>
          <w:szCs w:val="24"/>
        </w:rPr>
        <w:t>;</w:t>
      </w:r>
    </w:p>
    <w:p w14:paraId="1E4421DB" w14:textId="4D247125" w:rsidR="00C879D9" w:rsidRPr="00445B40" w:rsidRDefault="00C879D9" w:rsidP="006002F7">
      <w:pPr>
        <w:pStyle w:val="Vahedeta"/>
        <w:numPr>
          <w:ilvl w:val="1"/>
          <w:numId w:val="15"/>
        </w:numPr>
        <w:jc w:val="both"/>
        <w:rPr>
          <w:rFonts w:ascii="Times New Roman" w:hAnsi="Times New Roman" w:cs="Times New Roman"/>
          <w:sz w:val="24"/>
          <w:szCs w:val="24"/>
        </w:rPr>
      </w:pPr>
      <w:r w:rsidRPr="00445B40">
        <w:rPr>
          <w:rFonts w:ascii="Times New Roman" w:hAnsi="Times New Roman" w:cs="Times New Roman"/>
          <w:sz w:val="24"/>
          <w:szCs w:val="24"/>
        </w:rPr>
        <w:lastRenderedPageBreak/>
        <w:t xml:space="preserve">Keskkonnaministri </w:t>
      </w:r>
      <w:r w:rsidR="00360EC3" w:rsidRPr="00445B40">
        <w:rPr>
          <w:rFonts w:ascii="Times New Roman" w:hAnsi="Times New Roman" w:cs="Times New Roman"/>
          <w:sz w:val="24"/>
          <w:szCs w:val="24"/>
        </w:rPr>
        <w:t xml:space="preserve">20.10.2016 määrus nr 39 „Välisõhu mürakaardi, strateegilise mürakaardi ja müra vähendamise tegevuskava sisus kohta esitatavad tehnilised nõuded </w:t>
      </w:r>
      <w:r w:rsidR="00337EC5" w:rsidRPr="00445B40">
        <w:rPr>
          <w:rFonts w:ascii="Times New Roman" w:hAnsi="Times New Roman" w:cs="Times New Roman"/>
          <w:sz w:val="24"/>
          <w:szCs w:val="24"/>
        </w:rPr>
        <w:t>ja koostamise kord“;</w:t>
      </w:r>
    </w:p>
    <w:p w14:paraId="52EF544D" w14:textId="7EB0511B" w:rsidR="00337EC5" w:rsidRPr="00445B40" w:rsidRDefault="008D7779" w:rsidP="006002F7">
      <w:pPr>
        <w:pStyle w:val="Vahedeta"/>
        <w:numPr>
          <w:ilvl w:val="1"/>
          <w:numId w:val="15"/>
        </w:numPr>
        <w:jc w:val="both"/>
        <w:rPr>
          <w:rFonts w:ascii="Times New Roman" w:hAnsi="Times New Roman" w:cs="Times New Roman"/>
          <w:sz w:val="24"/>
          <w:szCs w:val="24"/>
        </w:rPr>
      </w:pPr>
      <w:r w:rsidRPr="00445B40">
        <w:rPr>
          <w:rFonts w:ascii="Times New Roman" w:hAnsi="Times New Roman" w:cs="Times New Roman"/>
          <w:sz w:val="24"/>
          <w:szCs w:val="24"/>
        </w:rPr>
        <w:t xml:space="preserve">Keskkonnaministri 16.12.2016 määrus nr 71 „Välisõhus leviva müra normtasemed ja mürataseme </w:t>
      </w:r>
      <w:r w:rsidR="00204073" w:rsidRPr="00445B40">
        <w:rPr>
          <w:rFonts w:ascii="Times New Roman" w:hAnsi="Times New Roman" w:cs="Times New Roman"/>
          <w:sz w:val="24"/>
          <w:szCs w:val="24"/>
        </w:rPr>
        <w:t>mõõtmise, määramise ja hindamise meetodid“;</w:t>
      </w:r>
    </w:p>
    <w:p w14:paraId="67F28392" w14:textId="38B479C5" w:rsidR="00204073" w:rsidRPr="00445B40" w:rsidRDefault="00701C6B" w:rsidP="006002F7">
      <w:pPr>
        <w:pStyle w:val="Vahedeta"/>
        <w:numPr>
          <w:ilvl w:val="1"/>
          <w:numId w:val="15"/>
        </w:numPr>
        <w:jc w:val="both"/>
        <w:rPr>
          <w:rFonts w:ascii="Times New Roman" w:hAnsi="Times New Roman" w:cs="Times New Roman"/>
          <w:sz w:val="24"/>
          <w:szCs w:val="24"/>
        </w:rPr>
      </w:pPr>
      <w:r w:rsidRPr="00445B40">
        <w:rPr>
          <w:rFonts w:ascii="Times New Roman" w:hAnsi="Times New Roman" w:cs="Times New Roman"/>
          <w:sz w:val="24"/>
          <w:szCs w:val="24"/>
        </w:rPr>
        <w:t>Euroopa Parlamendi ja nõukogu direktiiv 2002/49/EÜ</w:t>
      </w:r>
    </w:p>
    <w:p w14:paraId="7DD7471A" w14:textId="22CC0536" w:rsidR="00622236" w:rsidRPr="00445B40" w:rsidRDefault="00622236" w:rsidP="00B7060A">
      <w:pPr>
        <w:pStyle w:val="Vahedeta"/>
        <w:numPr>
          <w:ilvl w:val="1"/>
          <w:numId w:val="15"/>
        </w:numPr>
        <w:rPr>
          <w:rFonts w:ascii="Times New Roman" w:hAnsi="Times New Roman" w:cs="Times New Roman"/>
          <w:sz w:val="24"/>
          <w:szCs w:val="24"/>
        </w:rPr>
      </w:pPr>
      <w:r w:rsidRPr="00445B40">
        <w:rPr>
          <w:rFonts w:ascii="Times New Roman" w:hAnsi="Times New Roman" w:cs="Times New Roman"/>
          <w:sz w:val="24"/>
          <w:szCs w:val="24"/>
        </w:rPr>
        <w:t>Direktiiv (EL) 2015/996, 19. mai 2015, millega kehtestati ühised müra hindamise meetodid „</w:t>
      </w:r>
      <w:proofErr w:type="spellStart"/>
      <w:r w:rsidRPr="00445B40">
        <w:rPr>
          <w:rFonts w:ascii="Times New Roman" w:hAnsi="Times New Roman" w:cs="Times New Roman"/>
          <w:sz w:val="24"/>
          <w:szCs w:val="24"/>
        </w:rPr>
        <w:t>Common</w:t>
      </w:r>
      <w:proofErr w:type="spellEnd"/>
      <w:r w:rsidRPr="00445B40">
        <w:rPr>
          <w:rFonts w:ascii="Times New Roman" w:hAnsi="Times New Roman" w:cs="Times New Roman"/>
          <w:sz w:val="24"/>
          <w:szCs w:val="24"/>
        </w:rPr>
        <w:t xml:space="preserve"> </w:t>
      </w:r>
      <w:proofErr w:type="spellStart"/>
      <w:r w:rsidRPr="00445B40">
        <w:rPr>
          <w:rFonts w:ascii="Times New Roman" w:hAnsi="Times New Roman" w:cs="Times New Roman"/>
          <w:sz w:val="24"/>
          <w:szCs w:val="24"/>
        </w:rPr>
        <w:t>Noise</w:t>
      </w:r>
      <w:proofErr w:type="spellEnd"/>
      <w:r w:rsidRPr="00445B40">
        <w:rPr>
          <w:rFonts w:ascii="Times New Roman" w:hAnsi="Times New Roman" w:cs="Times New Roman"/>
          <w:sz w:val="24"/>
          <w:szCs w:val="24"/>
        </w:rPr>
        <w:t xml:space="preserve"> </w:t>
      </w:r>
      <w:proofErr w:type="spellStart"/>
      <w:r w:rsidRPr="00445B40">
        <w:rPr>
          <w:rFonts w:ascii="Times New Roman" w:hAnsi="Times New Roman" w:cs="Times New Roman"/>
          <w:sz w:val="24"/>
          <w:szCs w:val="24"/>
        </w:rPr>
        <w:t>Assessment</w:t>
      </w:r>
      <w:proofErr w:type="spellEnd"/>
      <w:r w:rsidRPr="00445B40">
        <w:rPr>
          <w:rFonts w:ascii="Times New Roman" w:hAnsi="Times New Roman" w:cs="Times New Roman"/>
          <w:sz w:val="24"/>
          <w:szCs w:val="24"/>
        </w:rPr>
        <w:t xml:space="preserve"> </w:t>
      </w:r>
      <w:proofErr w:type="spellStart"/>
      <w:r w:rsidRPr="00445B40">
        <w:rPr>
          <w:rFonts w:ascii="Times New Roman" w:hAnsi="Times New Roman" w:cs="Times New Roman"/>
          <w:sz w:val="24"/>
          <w:szCs w:val="24"/>
        </w:rPr>
        <w:t>Methods</w:t>
      </w:r>
      <w:proofErr w:type="spellEnd"/>
      <w:r w:rsidRPr="00445B40">
        <w:rPr>
          <w:rFonts w:ascii="Times New Roman" w:hAnsi="Times New Roman" w:cs="Times New Roman"/>
          <w:sz w:val="24"/>
          <w:szCs w:val="24"/>
        </w:rPr>
        <w:t xml:space="preserve"> in </w:t>
      </w:r>
      <w:proofErr w:type="spellStart"/>
      <w:r w:rsidRPr="00445B40">
        <w:rPr>
          <w:rFonts w:ascii="Times New Roman" w:hAnsi="Times New Roman" w:cs="Times New Roman"/>
          <w:sz w:val="24"/>
          <w:szCs w:val="24"/>
        </w:rPr>
        <w:t>the</w:t>
      </w:r>
      <w:proofErr w:type="spellEnd"/>
      <w:r w:rsidRPr="00445B40">
        <w:rPr>
          <w:rFonts w:ascii="Times New Roman" w:hAnsi="Times New Roman" w:cs="Times New Roman"/>
          <w:sz w:val="24"/>
          <w:szCs w:val="24"/>
        </w:rPr>
        <w:t xml:space="preserve"> EU” (CNOSSOS-EU).</w:t>
      </w:r>
    </w:p>
    <w:p w14:paraId="6DE1CC4E" w14:textId="59D46D7B" w:rsidR="00945391" w:rsidRPr="00445B40" w:rsidRDefault="00016C4A" w:rsidP="00B7060A">
      <w:pPr>
        <w:pStyle w:val="Vahedeta"/>
        <w:numPr>
          <w:ilvl w:val="1"/>
          <w:numId w:val="15"/>
        </w:numPr>
        <w:rPr>
          <w:rFonts w:ascii="Times New Roman" w:hAnsi="Times New Roman" w:cs="Times New Roman"/>
          <w:sz w:val="24"/>
          <w:szCs w:val="24"/>
        </w:rPr>
      </w:pPr>
      <w:r w:rsidRPr="00445B40">
        <w:rPr>
          <w:rFonts w:ascii="Times New Roman" w:hAnsi="Times New Roman" w:cs="Times New Roman"/>
          <w:sz w:val="24"/>
          <w:szCs w:val="24"/>
        </w:rPr>
        <w:t>Euroopa Komisjoni direktiiv 2020/367;</w:t>
      </w:r>
    </w:p>
    <w:p w14:paraId="33FBE958" w14:textId="4770BFB5" w:rsidR="00356F78" w:rsidRPr="00445B40" w:rsidRDefault="00356F78" w:rsidP="00C407C1">
      <w:pPr>
        <w:pStyle w:val="Vahedeta"/>
        <w:numPr>
          <w:ilvl w:val="1"/>
          <w:numId w:val="15"/>
        </w:numPr>
        <w:rPr>
          <w:rFonts w:ascii="Times New Roman" w:hAnsi="Times New Roman" w:cs="Times New Roman"/>
          <w:strike/>
          <w:sz w:val="24"/>
          <w:szCs w:val="24"/>
        </w:rPr>
      </w:pPr>
      <w:r w:rsidRPr="00445B40">
        <w:rPr>
          <w:rFonts w:ascii="Times New Roman" w:hAnsi="Times New Roman" w:cs="Times New Roman"/>
          <w:sz w:val="24"/>
          <w:szCs w:val="24"/>
        </w:rPr>
        <w:t>Euroopa Keskkonnaagentuuri END raporteerimisjuhendid (</w:t>
      </w:r>
      <w:proofErr w:type="spellStart"/>
      <w:r w:rsidRPr="00445B40">
        <w:rPr>
          <w:rFonts w:ascii="Times New Roman" w:hAnsi="Times New Roman" w:cs="Times New Roman"/>
          <w:sz w:val="24"/>
          <w:szCs w:val="24"/>
        </w:rPr>
        <w:t>Environmental</w:t>
      </w:r>
      <w:proofErr w:type="spellEnd"/>
      <w:r w:rsidRPr="00445B40">
        <w:rPr>
          <w:rFonts w:ascii="Times New Roman" w:hAnsi="Times New Roman" w:cs="Times New Roman"/>
          <w:sz w:val="24"/>
          <w:szCs w:val="24"/>
        </w:rPr>
        <w:t xml:space="preserve"> </w:t>
      </w:r>
      <w:proofErr w:type="spellStart"/>
      <w:r w:rsidRPr="00445B40">
        <w:rPr>
          <w:rFonts w:ascii="Times New Roman" w:hAnsi="Times New Roman" w:cs="Times New Roman"/>
          <w:sz w:val="24"/>
          <w:szCs w:val="24"/>
        </w:rPr>
        <w:t>Noise</w:t>
      </w:r>
      <w:proofErr w:type="spellEnd"/>
      <w:r w:rsidRPr="00445B40">
        <w:rPr>
          <w:rFonts w:ascii="Times New Roman" w:hAnsi="Times New Roman" w:cs="Times New Roman"/>
          <w:sz w:val="24"/>
          <w:szCs w:val="24"/>
        </w:rPr>
        <w:t xml:space="preserve"> </w:t>
      </w:r>
      <w:proofErr w:type="spellStart"/>
      <w:r w:rsidRPr="00445B40">
        <w:rPr>
          <w:rFonts w:ascii="Times New Roman" w:hAnsi="Times New Roman" w:cs="Times New Roman"/>
          <w:sz w:val="24"/>
          <w:szCs w:val="24"/>
        </w:rPr>
        <w:t>Directive</w:t>
      </w:r>
      <w:proofErr w:type="spellEnd"/>
      <w:r w:rsidRPr="00445B40">
        <w:rPr>
          <w:rFonts w:ascii="Times New Roman" w:hAnsi="Times New Roman" w:cs="Times New Roman"/>
          <w:sz w:val="24"/>
          <w:szCs w:val="24"/>
        </w:rPr>
        <w:t xml:space="preserve"> </w:t>
      </w:r>
      <w:proofErr w:type="spellStart"/>
      <w:r w:rsidRPr="00445B40">
        <w:rPr>
          <w:rFonts w:ascii="Times New Roman" w:hAnsi="Times New Roman" w:cs="Times New Roman"/>
          <w:sz w:val="24"/>
          <w:szCs w:val="24"/>
        </w:rPr>
        <w:t>Reporting</w:t>
      </w:r>
      <w:proofErr w:type="spellEnd"/>
      <w:r w:rsidRPr="00445B40">
        <w:rPr>
          <w:rFonts w:ascii="Times New Roman" w:hAnsi="Times New Roman" w:cs="Times New Roman"/>
          <w:sz w:val="24"/>
          <w:szCs w:val="24"/>
        </w:rPr>
        <w:t xml:space="preserve"> </w:t>
      </w:r>
      <w:proofErr w:type="spellStart"/>
      <w:r w:rsidRPr="00445B40">
        <w:rPr>
          <w:rFonts w:ascii="Times New Roman" w:hAnsi="Times New Roman" w:cs="Times New Roman"/>
          <w:sz w:val="24"/>
          <w:szCs w:val="24"/>
        </w:rPr>
        <w:t>guidelines</w:t>
      </w:r>
      <w:proofErr w:type="spellEnd"/>
      <w:r w:rsidRPr="00445B40">
        <w:rPr>
          <w:rFonts w:ascii="Times New Roman" w:hAnsi="Times New Roman" w:cs="Times New Roman"/>
          <w:sz w:val="24"/>
          <w:szCs w:val="24"/>
        </w:rPr>
        <w:t xml:space="preserve"> DF1_5 </w:t>
      </w:r>
      <w:proofErr w:type="spellStart"/>
      <w:r w:rsidRPr="00445B40">
        <w:rPr>
          <w:rFonts w:ascii="Times New Roman" w:hAnsi="Times New Roman" w:cs="Times New Roman"/>
          <w:sz w:val="24"/>
          <w:szCs w:val="24"/>
        </w:rPr>
        <w:t>Noise</w:t>
      </w:r>
      <w:proofErr w:type="spellEnd"/>
      <w:r w:rsidRPr="00445B40">
        <w:rPr>
          <w:rFonts w:ascii="Times New Roman" w:hAnsi="Times New Roman" w:cs="Times New Roman"/>
          <w:sz w:val="24"/>
          <w:szCs w:val="24"/>
        </w:rPr>
        <w:t xml:space="preserve"> </w:t>
      </w:r>
      <w:proofErr w:type="spellStart"/>
      <w:r w:rsidRPr="00445B40">
        <w:rPr>
          <w:rFonts w:ascii="Times New Roman" w:hAnsi="Times New Roman" w:cs="Times New Roman"/>
          <w:sz w:val="24"/>
          <w:szCs w:val="24"/>
        </w:rPr>
        <w:t>sources</w:t>
      </w:r>
      <w:proofErr w:type="spellEnd"/>
      <w:r w:rsidRPr="00445B40">
        <w:rPr>
          <w:rFonts w:ascii="Times New Roman" w:hAnsi="Times New Roman" w:cs="Times New Roman"/>
          <w:sz w:val="24"/>
          <w:szCs w:val="24"/>
        </w:rPr>
        <w:t xml:space="preserve">: </w:t>
      </w:r>
      <w:proofErr w:type="spellStart"/>
      <w:r w:rsidRPr="00445B40">
        <w:rPr>
          <w:rFonts w:ascii="Times New Roman" w:hAnsi="Times New Roman" w:cs="Times New Roman"/>
          <w:sz w:val="24"/>
          <w:szCs w:val="24"/>
        </w:rPr>
        <w:t>Reporting</w:t>
      </w:r>
      <w:proofErr w:type="spellEnd"/>
      <w:r w:rsidRPr="00445B40">
        <w:rPr>
          <w:rFonts w:ascii="Times New Roman" w:hAnsi="Times New Roman" w:cs="Times New Roman"/>
          <w:sz w:val="24"/>
          <w:szCs w:val="24"/>
        </w:rPr>
        <w:t xml:space="preserve"> </w:t>
      </w:r>
      <w:proofErr w:type="spellStart"/>
      <w:r w:rsidRPr="00445B40">
        <w:rPr>
          <w:rFonts w:ascii="Times New Roman" w:hAnsi="Times New Roman" w:cs="Times New Roman"/>
          <w:sz w:val="24"/>
          <w:szCs w:val="24"/>
        </w:rPr>
        <w:t>cycle</w:t>
      </w:r>
      <w:proofErr w:type="spellEnd"/>
      <w:r w:rsidRPr="00445B40">
        <w:rPr>
          <w:rFonts w:ascii="Times New Roman" w:hAnsi="Times New Roman" w:cs="Times New Roman"/>
          <w:sz w:val="24"/>
          <w:szCs w:val="24"/>
        </w:rPr>
        <w:t xml:space="preserve"> 2025-2030)</w:t>
      </w:r>
      <w:r w:rsidR="00C407C1" w:rsidRPr="00445B40">
        <w:rPr>
          <w:rFonts w:ascii="Times New Roman" w:hAnsi="Times New Roman" w:cs="Times New Roman"/>
          <w:sz w:val="24"/>
          <w:szCs w:val="24"/>
        </w:rPr>
        <w:t>;</w:t>
      </w:r>
    </w:p>
    <w:p w14:paraId="5E3EAB3B" w14:textId="55F01C85" w:rsidR="00C407C1" w:rsidRPr="00445B40" w:rsidRDefault="00C407C1" w:rsidP="00C407C1">
      <w:pPr>
        <w:pStyle w:val="Vahedeta"/>
        <w:numPr>
          <w:ilvl w:val="1"/>
          <w:numId w:val="15"/>
        </w:numPr>
        <w:rPr>
          <w:rFonts w:ascii="Times New Roman" w:hAnsi="Times New Roman" w:cs="Times New Roman"/>
          <w:strike/>
          <w:sz w:val="24"/>
          <w:szCs w:val="24"/>
        </w:rPr>
      </w:pPr>
      <w:r w:rsidRPr="00445B40">
        <w:rPr>
          <w:rFonts w:ascii="Times New Roman" w:hAnsi="Times New Roman" w:cs="Times New Roman"/>
          <w:sz w:val="24"/>
          <w:szCs w:val="24"/>
        </w:rPr>
        <w:t xml:space="preserve">Juhend: </w:t>
      </w:r>
      <w:r w:rsidR="00B36E4C" w:rsidRPr="00445B40">
        <w:rPr>
          <w:rFonts w:ascii="Times New Roman" w:hAnsi="Times New Roman" w:cs="Times New Roman"/>
          <w:sz w:val="24"/>
          <w:szCs w:val="24"/>
        </w:rPr>
        <w:t>Strateegilised mürakaardid. Keskkonnaõiguse Keskus</w:t>
      </w:r>
    </w:p>
    <w:p w14:paraId="489F622E" w14:textId="77777777" w:rsidR="00C05920" w:rsidRPr="00445B40" w:rsidRDefault="00C05920" w:rsidP="00C407C1">
      <w:pPr>
        <w:pStyle w:val="Vahedeta"/>
        <w:rPr>
          <w:rFonts w:ascii="Times New Roman" w:hAnsi="Times New Roman" w:cs="Times New Roman"/>
          <w:strike/>
        </w:rPr>
      </w:pPr>
    </w:p>
    <w:p w14:paraId="6D84CE37" w14:textId="77777777" w:rsidR="00351880" w:rsidRPr="00445B40" w:rsidRDefault="00860118">
      <w:pPr>
        <w:pStyle w:val="Pealkiri1"/>
        <w:spacing w:before="0" w:after="120"/>
        <w:ind w:left="360" w:hanging="360"/>
        <w:jc w:val="both"/>
        <w:rPr>
          <w:color w:val="000000"/>
          <w:szCs w:val="28"/>
        </w:rPr>
      </w:pPr>
      <w:r w:rsidRPr="00445B40">
        <w:rPr>
          <w:color w:val="000000"/>
          <w:szCs w:val="28"/>
        </w:rPr>
        <w:t>Töö periood</w:t>
      </w:r>
    </w:p>
    <w:p w14:paraId="1AE7FE62" w14:textId="459EBB66" w:rsidR="00351880" w:rsidRPr="0082526D" w:rsidRDefault="00860118">
      <w:pPr>
        <w:pStyle w:val="Vahedeta"/>
        <w:spacing w:before="120" w:after="120"/>
        <w:jc w:val="both"/>
        <w:rPr>
          <w:rFonts w:ascii="Times New Roman" w:hAnsi="Times New Roman" w:cs="Times New Roman"/>
          <w:sz w:val="24"/>
          <w:szCs w:val="24"/>
        </w:rPr>
      </w:pPr>
      <w:r w:rsidRPr="0082526D">
        <w:rPr>
          <w:rFonts w:ascii="Times New Roman" w:hAnsi="Times New Roman" w:cs="Times New Roman"/>
          <w:sz w:val="24"/>
          <w:szCs w:val="24"/>
        </w:rPr>
        <w:t>Töö lepinguperiood on 15 kuud lepingu sõlmimisest.</w:t>
      </w:r>
      <w:r w:rsidR="00232D33" w:rsidRPr="0082526D">
        <w:rPr>
          <w:rFonts w:ascii="Times New Roman" w:hAnsi="Times New Roman" w:cs="Times New Roman"/>
          <w:sz w:val="24"/>
          <w:szCs w:val="24"/>
        </w:rPr>
        <w:t xml:space="preserve"> Lepingu periood sisaldab 12 kuud töö teostamise ja Tellijale üle andmise aega, millele järgneb töö / andmete esitamine Euroopa Keskkonnaametile (TK p. 2.9.3), kes andmed valideerib ning 3 kuud töö võimaliku parandamise ja muutmise aega, juhul kui Keskkonnaametilt vastavad suunised peaks tulema.</w:t>
      </w:r>
    </w:p>
    <w:p w14:paraId="5116A661" w14:textId="77777777" w:rsidR="00351880" w:rsidRPr="00445B40" w:rsidRDefault="00351880" w:rsidP="007466D7">
      <w:pPr>
        <w:pStyle w:val="Vahedeta"/>
        <w:spacing w:before="120" w:after="120"/>
        <w:jc w:val="both"/>
        <w:rPr>
          <w:rFonts w:ascii="Times New Roman" w:hAnsi="Times New Roman" w:cs="Times New Roman"/>
          <w:sz w:val="24"/>
          <w:szCs w:val="24"/>
        </w:rPr>
      </w:pPr>
    </w:p>
    <w:p w14:paraId="6CF9BA97" w14:textId="77777777" w:rsidR="00351880" w:rsidRPr="00445B40" w:rsidRDefault="00860118">
      <w:pPr>
        <w:pStyle w:val="Pealkiri1"/>
        <w:spacing w:before="0" w:after="120"/>
        <w:ind w:left="360" w:hanging="360"/>
        <w:jc w:val="both"/>
        <w:rPr>
          <w:color w:val="000000"/>
          <w:szCs w:val="28"/>
        </w:rPr>
      </w:pPr>
      <w:r w:rsidRPr="00445B40">
        <w:rPr>
          <w:color w:val="000000"/>
          <w:szCs w:val="28"/>
        </w:rPr>
        <w:t>Töö korraldus</w:t>
      </w:r>
    </w:p>
    <w:p w14:paraId="120F2BE5" w14:textId="1240EAA3" w:rsidR="005E32BB" w:rsidRDefault="00860118" w:rsidP="005E32BB">
      <w:pPr>
        <w:pStyle w:val="Vahedeta"/>
        <w:numPr>
          <w:ilvl w:val="1"/>
          <w:numId w:val="18"/>
        </w:numPr>
        <w:jc w:val="both"/>
        <w:rPr>
          <w:rFonts w:ascii="Times New Roman" w:hAnsi="Times New Roman" w:cs="Times New Roman"/>
          <w:sz w:val="24"/>
          <w:szCs w:val="24"/>
        </w:rPr>
      </w:pPr>
      <w:r w:rsidRPr="00445B40">
        <w:rPr>
          <w:rFonts w:ascii="Times New Roman" w:hAnsi="Times New Roman" w:cs="Times New Roman"/>
          <w:sz w:val="24"/>
          <w:szCs w:val="24"/>
        </w:rPr>
        <w:t>Akustilise mudeli ehitamiseks vajalikud andmed esitab Tellija Töövõtjale esimesel võimalusel, kuid mitte hiljem kui 3 nädalat peale Lepingu sõlmimist. Töövõtja kontrollib esitatud andmed üle 4 nädala jooksul pärast andmete kättesaamist. 202</w:t>
      </w:r>
      <w:r w:rsidR="002527CD" w:rsidRPr="00445B40">
        <w:rPr>
          <w:rFonts w:ascii="Times New Roman" w:hAnsi="Times New Roman" w:cs="Times New Roman"/>
          <w:sz w:val="24"/>
          <w:szCs w:val="24"/>
        </w:rPr>
        <w:t>6</w:t>
      </w:r>
      <w:r w:rsidRPr="00445B40">
        <w:rPr>
          <w:rFonts w:ascii="Times New Roman" w:hAnsi="Times New Roman" w:cs="Times New Roman"/>
          <w:sz w:val="24"/>
          <w:szCs w:val="24"/>
        </w:rPr>
        <w:t>.a liiklusloenduse andmed esitatakse nende saabumisel, 202</w:t>
      </w:r>
      <w:r w:rsidR="001C63B7">
        <w:rPr>
          <w:rFonts w:ascii="Times New Roman" w:hAnsi="Times New Roman" w:cs="Times New Roman"/>
          <w:sz w:val="24"/>
          <w:szCs w:val="24"/>
        </w:rPr>
        <w:t xml:space="preserve">7. </w:t>
      </w:r>
      <w:r w:rsidRPr="00445B40">
        <w:rPr>
          <w:rFonts w:ascii="Times New Roman" w:hAnsi="Times New Roman" w:cs="Times New Roman"/>
          <w:sz w:val="24"/>
          <w:szCs w:val="24"/>
        </w:rPr>
        <w:t>a märtsi alguses.</w:t>
      </w:r>
    </w:p>
    <w:p w14:paraId="7F96DC2A" w14:textId="77777777" w:rsidR="005E32BB" w:rsidRDefault="00860118" w:rsidP="005E32BB">
      <w:pPr>
        <w:pStyle w:val="Vahedeta"/>
        <w:numPr>
          <w:ilvl w:val="1"/>
          <w:numId w:val="18"/>
        </w:numPr>
        <w:jc w:val="both"/>
        <w:rPr>
          <w:rFonts w:ascii="Times New Roman" w:hAnsi="Times New Roman" w:cs="Times New Roman"/>
          <w:sz w:val="24"/>
          <w:szCs w:val="24"/>
        </w:rPr>
      </w:pPr>
      <w:r w:rsidRPr="005E32BB">
        <w:rPr>
          <w:rFonts w:ascii="Times New Roman" w:hAnsi="Times New Roman" w:cs="Times New Roman"/>
          <w:sz w:val="24"/>
          <w:szCs w:val="24"/>
        </w:rPr>
        <w:t>14 päeva jooksul alates Lepingu sõlmimist esitab Töövõtja tellijale Lepingu täitmise ajakava, mille Tellija kooskõlastab.</w:t>
      </w:r>
    </w:p>
    <w:p w14:paraId="0B3A379F" w14:textId="77777777" w:rsidR="005E32BB" w:rsidRDefault="00860118" w:rsidP="005E32BB">
      <w:pPr>
        <w:pStyle w:val="Vahedeta"/>
        <w:numPr>
          <w:ilvl w:val="1"/>
          <w:numId w:val="18"/>
        </w:numPr>
        <w:jc w:val="both"/>
        <w:rPr>
          <w:rFonts w:ascii="Times New Roman" w:hAnsi="Times New Roman" w:cs="Times New Roman"/>
          <w:sz w:val="24"/>
          <w:szCs w:val="24"/>
        </w:rPr>
      </w:pPr>
      <w:r w:rsidRPr="005E32BB">
        <w:rPr>
          <w:rFonts w:ascii="Times New Roman" w:hAnsi="Times New Roman" w:cs="Times New Roman"/>
          <w:sz w:val="24"/>
          <w:szCs w:val="24"/>
        </w:rPr>
        <w:t xml:space="preserve">1 kuu jooksul alates Lepingu sõlmimist lepivad Töövõtja ja Tellija kokku Lepingu punkt 2.6 alusel mürakaartide analüüsimisel, andmete koondamisel ja seletuskirja koostamisel aluseks võetavad dokumendid. </w:t>
      </w:r>
    </w:p>
    <w:p w14:paraId="7996AD8A" w14:textId="2B9B989B" w:rsidR="00F55ACF" w:rsidRPr="005E32BB" w:rsidRDefault="00180D46" w:rsidP="005E32BB">
      <w:pPr>
        <w:pStyle w:val="Vahedeta"/>
        <w:numPr>
          <w:ilvl w:val="1"/>
          <w:numId w:val="18"/>
        </w:numPr>
        <w:jc w:val="both"/>
        <w:rPr>
          <w:rFonts w:ascii="Times New Roman" w:hAnsi="Times New Roman" w:cs="Times New Roman"/>
          <w:sz w:val="24"/>
          <w:szCs w:val="24"/>
        </w:rPr>
      </w:pPr>
      <w:r w:rsidRPr="005E32BB">
        <w:rPr>
          <w:rFonts w:ascii="Times New Roman" w:hAnsi="Times New Roman" w:cs="Times New Roman"/>
          <w:sz w:val="24"/>
          <w:szCs w:val="24"/>
        </w:rPr>
        <w:t xml:space="preserve">Vähemalt kord 2 kuu jooksul korraldab Tellija Töövõtjaga </w:t>
      </w:r>
      <w:r w:rsidR="008D0DCB" w:rsidRPr="005E32BB">
        <w:rPr>
          <w:rFonts w:ascii="Times New Roman" w:hAnsi="Times New Roman" w:cs="Times New Roman"/>
          <w:sz w:val="24"/>
          <w:szCs w:val="24"/>
        </w:rPr>
        <w:t xml:space="preserve">MS </w:t>
      </w:r>
      <w:proofErr w:type="spellStart"/>
      <w:r w:rsidR="008D0DCB" w:rsidRPr="005E32BB">
        <w:rPr>
          <w:rFonts w:ascii="Times New Roman" w:hAnsi="Times New Roman" w:cs="Times New Roman"/>
          <w:sz w:val="24"/>
          <w:szCs w:val="24"/>
        </w:rPr>
        <w:t>Teamsi</w:t>
      </w:r>
      <w:proofErr w:type="spellEnd"/>
      <w:r w:rsidR="008D0DCB" w:rsidRPr="005E32BB">
        <w:rPr>
          <w:rFonts w:ascii="Times New Roman" w:hAnsi="Times New Roman" w:cs="Times New Roman"/>
          <w:sz w:val="24"/>
          <w:szCs w:val="24"/>
        </w:rPr>
        <w:t xml:space="preserve"> keskkonnas </w:t>
      </w:r>
      <w:r w:rsidR="009A48E6" w:rsidRPr="005E32BB">
        <w:rPr>
          <w:rFonts w:ascii="Times New Roman" w:hAnsi="Times New Roman" w:cs="Times New Roman"/>
          <w:sz w:val="24"/>
          <w:szCs w:val="24"/>
        </w:rPr>
        <w:t>koosoleku</w:t>
      </w:r>
      <w:r w:rsidR="008D0DCB" w:rsidRPr="005E32BB">
        <w:rPr>
          <w:rFonts w:ascii="Times New Roman" w:hAnsi="Times New Roman" w:cs="Times New Roman"/>
          <w:sz w:val="24"/>
          <w:szCs w:val="24"/>
        </w:rPr>
        <w:t xml:space="preserve"> Töö </w:t>
      </w:r>
      <w:r w:rsidR="00B274D0" w:rsidRPr="005E32BB">
        <w:rPr>
          <w:rFonts w:ascii="Times New Roman" w:hAnsi="Times New Roman" w:cs="Times New Roman"/>
          <w:sz w:val="24"/>
          <w:szCs w:val="24"/>
        </w:rPr>
        <w:t>sujuvaks koostamiseks vajalik</w:t>
      </w:r>
      <w:r w:rsidR="009A48E6" w:rsidRPr="005E32BB">
        <w:rPr>
          <w:rFonts w:ascii="Times New Roman" w:hAnsi="Times New Roman" w:cs="Times New Roman"/>
          <w:sz w:val="24"/>
          <w:szCs w:val="24"/>
        </w:rPr>
        <w:t>e</w:t>
      </w:r>
      <w:r w:rsidR="00B274D0" w:rsidRPr="005E32BB">
        <w:rPr>
          <w:rFonts w:ascii="Times New Roman" w:hAnsi="Times New Roman" w:cs="Times New Roman"/>
          <w:sz w:val="24"/>
          <w:szCs w:val="24"/>
        </w:rPr>
        <w:t>k</w:t>
      </w:r>
      <w:r w:rsidR="009A48E6" w:rsidRPr="005E32BB">
        <w:rPr>
          <w:rFonts w:ascii="Times New Roman" w:hAnsi="Times New Roman" w:cs="Times New Roman"/>
          <w:sz w:val="24"/>
          <w:szCs w:val="24"/>
        </w:rPr>
        <w:t>s aruteludeks.</w:t>
      </w:r>
    </w:p>
    <w:p w14:paraId="1B3DEC44" w14:textId="77777777" w:rsidR="00351880" w:rsidRPr="00445B40" w:rsidRDefault="00351880">
      <w:pPr>
        <w:pStyle w:val="Vahedeta"/>
        <w:jc w:val="both"/>
        <w:rPr>
          <w:rFonts w:ascii="Times New Roman" w:hAnsi="Times New Roman" w:cs="Times New Roman"/>
          <w:sz w:val="24"/>
          <w:szCs w:val="24"/>
        </w:rPr>
      </w:pPr>
    </w:p>
    <w:p w14:paraId="319DA25A" w14:textId="77777777" w:rsidR="00351880" w:rsidRPr="00445B40" w:rsidRDefault="00860118">
      <w:pPr>
        <w:pStyle w:val="Pealkiri1"/>
        <w:spacing w:before="0" w:after="120"/>
        <w:ind w:left="360" w:hanging="360"/>
        <w:jc w:val="both"/>
        <w:rPr>
          <w:color w:val="000000"/>
          <w:szCs w:val="28"/>
        </w:rPr>
      </w:pPr>
      <w:r w:rsidRPr="00445B40">
        <w:rPr>
          <w:color w:val="000000"/>
          <w:szCs w:val="28"/>
        </w:rPr>
        <w:t>Töö vormistamine</w:t>
      </w:r>
    </w:p>
    <w:p w14:paraId="07B86A21" w14:textId="77777777" w:rsidR="002B0DE2" w:rsidRDefault="00860118" w:rsidP="002B0DE2">
      <w:pPr>
        <w:pStyle w:val="Vahedeta"/>
        <w:numPr>
          <w:ilvl w:val="1"/>
          <w:numId w:val="20"/>
        </w:numPr>
        <w:jc w:val="both"/>
        <w:rPr>
          <w:rFonts w:ascii="Times New Roman" w:hAnsi="Times New Roman" w:cs="Times New Roman"/>
          <w:sz w:val="24"/>
          <w:szCs w:val="24"/>
        </w:rPr>
      </w:pPr>
      <w:r w:rsidRPr="00445B40">
        <w:rPr>
          <w:rFonts w:ascii="Times New Roman" w:hAnsi="Times New Roman" w:cs="Times New Roman"/>
          <w:sz w:val="24"/>
          <w:szCs w:val="24"/>
        </w:rPr>
        <w:t>Töö vormistatakse lepinguperioodi lõpuks aruandena, mis koosneb seletuskirjast mürakaartidest ning teistest nõutud lisadest, mis on kirjeldatud peatükis 2.</w:t>
      </w:r>
    </w:p>
    <w:p w14:paraId="3A6EFBF4" w14:textId="672EC13F" w:rsidR="00351880" w:rsidRPr="002B0DE2" w:rsidRDefault="00860118" w:rsidP="002B0DE2">
      <w:pPr>
        <w:pStyle w:val="Vahedeta"/>
        <w:numPr>
          <w:ilvl w:val="1"/>
          <w:numId w:val="20"/>
        </w:numPr>
        <w:jc w:val="both"/>
        <w:rPr>
          <w:rFonts w:ascii="Times New Roman" w:hAnsi="Times New Roman" w:cs="Times New Roman"/>
          <w:sz w:val="24"/>
          <w:szCs w:val="24"/>
        </w:rPr>
      </w:pPr>
      <w:r w:rsidRPr="002B0DE2">
        <w:rPr>
          <w:rFonts w:ascii="Times New Roman" w:hAnsi="Times New Roman" w:cs="Times New Roman"/>
          <w:sz w:val="24"/>
          <w:szCs w:val="24"/>
        </w:rPr>
        <w:t xml:space="preserve">Aruanne peab sisaldama tehtud töö käiku, tulemusi, analüüsi ning järeldusi. </w:t>
      </w:r>
    </w:p>
    <w:p w14:paraId="4EC49BE1" w14:textId="77777777" w:rsidR="00351880" w:rsidRPr="00445B40" w:rsidRDefault="00351880">
      <w:pPr>
        <w:pStyle w:val="Vahedeta"/>
        <w:spacing w:before="120" w:after="120"/>
        <w:jc w:val="both"/>
        <w:rPr>
          <w:rFonts w:ascii="Times New Roman" w:hAnsi="Times New Roman" w:cs="Times New Roman"/>
          <w:sz w:val="24"/>
          <w:szCs w:val="24"/>
        </w:rPr>
      </w:pPr>
    </w:p>
    <w:p w14:paraId="679CDCAE" w14:textId="77777777" w:rsidR="00351880" w:rsidRPr="00445B40" w:rsidRDefault="00860118">
      <w:pPr>
        <w:pStyle w:val="Pealkiri1"/>
        <w:spacing w:before="0" w:after="120"/>
        <w:ind w:left="360" w:hanging="360"/>
        <w:jc w:val="both"/>
        <w:rPr>
          <w:color w:val="000000"/>
          <w:szCs w:val="28"/>
        </w:rPr>
      </w:pPr>
      <w:r w:rsidRPr="00445B40">
        <w:rPr>
          <w:color w:val="000000"/>
          <w:szCs w:val="28"/>
        </w:rPr>
        <w:t>Töö esitamine</w:t>
      </w:r>
    </w:p>
    <w:p w14:paraId="69CF88A9" w14:textId="6B9FB574" w:rsidR="002B0DE2" w:rsidRDefault="00860118" w:rsidP="002B0DE2">
      <w:pPr>
        <w:pStyle w:val="Vahedeta"/>
        <w:numPr>
          <w:ilvl w:val="1"/>
          <w:numId w:val="22"/>
        </w:numPr>
        <w:jc w:val="both"/>
        <w:rPr>
          <w:rFonts w:ascii="Times New Roman" w:hAnsi="Times New Roman" w:cs="Times New Roman"/>
          <w:sz w:val="24"/>
          <w:szCs w:val="24"/>
        </w:rPr>
      </w:pPr>
      <w:r w:rsidRPr="00445B40">
        <w:rPr>
          <w:rFonts w:ascii="Times New Roman" w:hAnsi="Times New Roman" w:cs="Times New Roman"/>
          <w:sz w:val="24"/>
          <w:szCs w:val="24"/>
        </w:rPr>
        <w:t xml:space="preserve">Töövõtja esitab töö </w:t>
      </w:r>
      <w:r w:rsidR="006A2C95">
        <w:rPr>
          <w:rFonts w:ascii="Times New Roman" w:hAnsi="Times New Roman" w:cs="Times New Roman"/>
          <w:sz w:val="24"/>
          <w:szCs w:val="24"/>
        </w:rPr>
        <w:t xml:space="preserve">elektroonilisel kujul </w:t>
      </w:r>
      <w:r w:rsidRPr="00445B40">
        <w:rPr>
          <w:rFonts w:ascii="Times New Roman" w:hAnsi="Times New Roman" w:cs="Times New Roman"/>
          <w:sz w:val="24"/>
          <w:szCs w:val="24"/>
        </w:rPr>
        <w:t xml:space="preserve">Tellijale tutvumiseks ja märkuste ning ettepanekute esitamiseks hiljemalt </w:t>
      </w:r>
      <w:r w:rsidRPr="00445B40">
        <w:rPr>
          <w:rFonts w:ascii="Times New Roman" w:hAnsi="Times New Roman" w:cs="Times New Roman"/>
          <w:b/>
          <w:bCs/>
          <w:sz w:val="24"/>
          <w:szCs w:val="24"/>
        </w:rPr>
        <w:t>12 kuu</w:t>
      </w:r>
      <w:r w:rsidRPr="00445B40">
        <w:rPr>
          <w:rFonts w:ascii="Times New Roman" w:hAnsi="Times New Roman" w:cs="Times New Roman"/>
          <w:sz w:val="24"/>
          <w:szCs w:val="24"/>
        </w:rPr>
        <w:t xml:space="preserve"> möödudes alates lepingu sõlmisest. </w:t>
      </w:r>
      <w:r w:rsidR="006A2C95" w:rsidRPr="006A2C95">
        <w:rPr>
          <w:rFonts w:ascii="Times New Roman" w:hAnsi="Times New Roman" w:cs="Times New Roman"/>
          <w:sz w:val="24"/>
          <w:szCs w:val="24"/>
        </w:rPr>
        <w:t xml:space="preserve">Euroopa Keskkonnaameti </w:t>
      </w:r>
      <w:proofErr w:type="spellStart"/>
      <w:r w:rsidR="006A2C95" w:rsidRPr="006A2C95">
        <w:rPr>
          <w:rFonts w:ascii="Times New Roman" w:hAnsi="Times New Roman" w:cs="Times New Roman"/>
          <w:sz w:val="24"/>
          <w:szCs w:val="24"/>
        </w:rPr>
        <w:t>Reportnet</w:t>
      </w:r>
      <w:proofErr w:type="spellEnd"/>
      <w:r w:rsidR="006A2C95" w:rsidRPr="006A2C95">
        <w:rPr>
          <w:rFonts w:ascii="Times New Roman" w:hAnsi="Times New Roman" w:cs="Times New Roman"/>
          <w:sz w:val="24"/>
          <w:szCs w:val="24"/>
        </w:rPr>
        <w:t xml:space="preserve"> 3 süsteemi ruumiandmed (punktis 2.</w:t>
      </w:r>
      <w:r w:rsidR="00232D33">
        <w:rPr>
          <w:rFonts w:ascii="Times New Roman" w:hAnsi="Times New Roman" w:cs="Times New Roman"/>
          <w:sz w:val="24"/>
          <w:szCs w:val="24"/>
        </w:rPr>
        <w:t>9</w:t>
      </w:r>
      <w:r w:rsidR="006A2C95" w:rsidRPr="006A2C95">
        <w:rPr>
          <w:rFonts w:ascii="Times New Roman" w:hAnsi="Times New Roman" w:cs="Times New Roman"/>
          <w:sz w:val="24"/>
          <w:szCs w:val="24"/>
        </w:rPr>
        <w:t xml:space="preserve">.3 nõutud valideeritud </w:t>
      </w:r>
      <w:proofErr w:type="spellStart"/>
      <w:r w:rsidR="006A2C95" w:rsidRPr="006A2C95">
        <w:rPr>
          <w:rFonts w:ascii="Times New Roman" w:hAnsi="Times New Roman" w:cs="Times New Roman"/>
          <w:sz w:val="24"/>
          <w:szCs w:val="24"/>
        </w:rPr>
        <w:t>GeoPackage</w:t>
      </w:r>
      <w:proofErr w:type="spellEnd"/>
      <w:r w:rsidR="006A2C95" w:rsidRPr="006A2C95">
        <w:rPr>
          <w:rFonts w:ascii="Times New Roman" w:hAnsi="Times New Roman" w:cs="Times New Roman"/>
          <w:sz w:val="24"/>
          <w:szCs w:val="24"/>
        </w:rPr>
        <w:t>) tuleb esitada Tellijale ülevaatamiseks eelisjärjekorras, kohe pärast mudelarvutuste valmimist.</w:t>
      </w:r>
      <w:r w:rsidR="006A2C95">
        <w:rPr>
          <w:rFonts w:ascii="Times New Roman" w:hAnsi="Times New Roman" w:cs="Times New Roman"/>
          <w:sz w:val="24"/>
          <w:szCs w:val="24"/>
        </w:rPr>
        <w:t xml:space="preserve"> </w:t>
      </w:r>
    </w:p>
    <w:p w14:paraId="3E4429BA" w14:textId="6D1B5F0E" w:rsidR="00F12202" w:rsidRDefault="00F12202" w:rsidP="002B0DE2">
      <w:pPr>
        <w:pStyle w:val="Vahedeta"/>
        <w:numPr>
          <w:ilvl w:val="1"/>
          <w:numId w:val="22"/>
        </w:numPr>
        <w:jc w:val="both"/>
        <w:rPr>
          <w:rFonts w:ascii="Times New Roman" w:hAnsi="Times New Roman" w:cs="Times New Roman"/>
          <w:sz w:val="24"/>
          <w:szCs w:val="24"/>
        </w:rPr>
      </w:pPr>
      <w:r>
        <w:rPr>
          <w:rFonts w:ascii="Times New Roman" w:hAnsi="Times New Roman" w:cs="Times New Roman"/>
          <w:sz w:val="24"/>
          <w:szCs w:val="24"/>
        </w:rPr>
        <w:t>Töö esimese osana esitatakse Tellijale 7 kuu möödudes alates lepingu sõlmimisest punktis 2.8. nimetatud mõõtmiste mõõteprotokollid ning Rahvastikuregistrist päringu teostamiseks mürakaardi arvutusalasse jäävate müratundlike hoonete andmed .</w:t>
      </w:r>
      <w:proofErr w:type="spellStart"/>
      <w:r>
        <w:rPr>
          <w:rFonts w:ascii="Times New Roman" w:hAnsi="Times New Roman" w:cs="Times New Roman"/>
          <w:sz w:val="24"/>
          <w:szCs w:val="24"/>
        </w:rPr>
        <w:t>xlsx</w:t>
      </w:r>
      <w:proofErr w:type="spellEnd"/>
      <w:r>
        <w:rPr>
          <w:rFonts w:ascii="Times New Roman" w:hAnsi="Times New Roman" w:cs="Times New Roman"/>
          <w:sz w:val="24"/>
          <w:szCs w:val="24"/>
        </w:rPr>
        <w:t xml:space="preserve"> formaadis järgmiste </w:t>
      </w:r>
      <w:r>
        <w:rPr>
          <w:rFonts w:ascii="Times New Roman" w:hAnsi="Times New Roman" w:cs="Times New Roman"/>
          <w:sz w:val="24"/>
          <w:szCs w:val="24"/>
        </w:rPr>
        <w:lastRenderedPageBreak/>
        <w:t xml:space="preserve">andmetega: </w:t>
      </w:r>
      <w:r w:rsidRPr="00F12202">
        <w:rPr>
          <w:rFonts w:ascii="Times New Roman" w:hAnsi="Times New Roman" w:cs="Times New Roman"/>
          <w:sz w:val="24"/>
          <w:szCs w:val="24"/>
        </w:rPr>
        <w:t>ETAK ID</w:t>
      </w:r>
      <w:r>
        <w:rPr>
          <w:rFonts w:ascii="Times New Roman" w:hAnsi="Times New Roman" w:cs="Times New Roman"/>
          <w:sz w:val="24"/>
          <w:szCs w:val="24"/>
        </w:rPr>
        <w:t xml:space="preserve">, </w:t>
      </w:r>
      <w:r w:rsidRPr="00F12202">
        <w:rPr>
          <w:rFonts w:ascii="Times New Roman" w:hAnsi="Times New Roman" w:cs="Times New Roman"/>
          <w:sz w:val="24"/>
          <w:szCs w:val="24"/>
        </w:rPr>
        <w:t>EHR ID</w:t>
      </w:r>
      <w:r>
        <w:rPr>
          <w:rFonts w:ascii="Times New Roman" w:hAnsi="Times New Roman" w:cs="Times New Roman"/>
          <w:sz w:val="24"/>
          <w:szCs w:val="24"/>
        </w:rPr>
        <w:t xml:space="preserve">, </w:t>
      </w:r>
      <w:proofErr w:type="spellStart"/>
      <w:r w:rsidRPr="00F12202">
        <w:rPr>
          <w:rFonts w:ascii="Times New Roman" w:hAnsi="Times New Roman" w:cs="Times New Roman"/>
          <w:sz w:val="24"/>
          <w:szCs w:val="24"/>
        </w:rPr>
        <w:t>ads_oid</w:t>
      </w:r>
      <w:proofErr w:type="spellEnd"/>
      <w:r>
        <w:rPr>
          <w:rFonts w:ascii="Times New Roman" w:hAnsi="Times New Roman" w:cs="Times New Roman"/>
          <w:sz w:val="24"/>
          <w:szCs w:val="24"/>
        </w:rPr>
        <w:t>, k</w:t>
      </w:r>
      <w:r w:rsidRPr="00F12202">
        <w:rPr>
          <w:rFonts w:ascii="Times New Roman" w:hAnsi="Times New Roman" w:cs="Times New Roman"/>
          <w:sz w:val="24"/>
          <w:szCs w:val="24"/>
        </w:rPr>
        <w:t>atastriüksuse tunnus</w:t>
      </w:r>
      <w:r>
        <w:rPr>
          <w:rFonts w:ascii="Times New Roman" w:hAnsi="Times New Roman" w:cs="Times New Roman"/>
          <w:sz w:val="24"/>
          <w:szCs w:val="24"/>
        </w:rPr>
        <w:t>, m</w:t>
      </w:r>
      <w:r w:rsidRPr="00F12202">
        <w:rPr>
          <w:rFonts w:ascii="Times New Roman" w:hAnsi="Times New Roman" w:cs="Times New Roman"/>
          <w:sz w:val="24"/>
          <w:szCs w:val="24"/>
        </w:rPr>
        <w:t>aakond</w:t>
      </w:r>
      <w:r>
        <w:rPr>
          <w:rFonts w:ascii="Times New Roman" w:hAnsi="Times New Roman" w:cs="Times New Roman"/>
          <w:sz w:val="24"/>
          <w:szCs w:val="24"/>
        </w:rPr>
        <w:t>, o</w:t>
      </w:r>
      <w:r w:rsidRPr="00F12202">
        <w:rPr>
          <w:rFonts w:ascii="Times New Roman" w:hAnsi="Times New Roman" w:cs="Times New Roman"/>
          <w:sz w:val="24"/>
          <w:szCs w:val="24"/>
        </w:rPr>
        <w:t>mavalitsus</w:t>
      </w:r>
      <w:r>
        <w:rPr>
          <w:rFonts w:ascii="Times New Roman" w:hAnsi="Times New Roman" w:cs="Times New Roman"/>
          <w:sz w:val="24"/>
          <w:szCs w:val="24"/>
        </w:rPr>
        <w:t>, a</w:t>
      </w:r>
      <w:r w:rsidRPr="00F12202">
        <w:rPr>
          <w:rFonts w:ascii="Times New Roman" w:hAnsi="Times New Roman" w:cs="Times New Roman"/>
          <w:sz w:val="24"/>
          <w:szCs w:val="24"/>
        </w:rPr>
        <w:t>sustusüksus</w:t>
      </w:r>
      <w:r>
        <w:rPr>
          <w:rFonts w:ascii="Times New Roman" w:hAnsi="Times New Roman" w:cs="Times New Roman"/>
          <w:sz w:val="24"/>
          <w:szCs w:val="24"/>
        </w:rPr>
        <w:t>, t</w:t>
      </w:r>
      <w:r w:rsidRPr="00F12202">
        <w:rPr>
          <w:rFonts w:ascii="Times New Roman" w:hAnsi="Times New Roman" w:cs="Times New Roman"/>
          <w:sz w:val="24"/>
          <w:szCs w:val="24"/>
        </w:rPr>
        <w:t>änav, maja nr</w:t>
      </w:r>
      <w:r>
        <w:rPr>
          <w:rFonts w:ascii="Times New Roman" w:hAnsi="Times New Roman" w:cs="Times New Roman"/>
          <w:sz w:val="24"/>
          <w:szCs w:val="24"/>
        </w:rPr>
        <w:t>, a</w:t>
      </w:r>
      <w:r w:rsidRPr="00F12202">
        <w:rPr>
          <w:rFonts w:ascii="Times New Roman" w:hAnsi="Times New Roman" w:cs="Times New Roman"/>
          <w:sz w:val="24"/>
          <w:szCs w:val="24"/>
        </w:rPr>
        <w:t>adress</w:t>
      </w:r>
      <w:r>
        <w:rPr>
          <w:rFonts w:ascii="Times New Roman" w:hAnsi="Times New Roman" w:cs="Times New Roman"/>
          <w:sz w:val="24"/>
          <w:szCs w:val="24"/>
        </w:rPr>
        <w:t>.</w:t>
      </w:r>
    </w:p>
    <w:p w14:paraId="78866801" w14:textId="77777777" w:rsidR="002B0DE2" w:rsidRDefault="00860118" w:rsidP="002B0DE2">
      <w:pPr>
        <w:pStyle w:val="Vahedeta"/>
        <w:numPr>
          <w:ilvl w:val="1"/>
          <w:numId w:val="22"/>
        </w:numPr>
        <w:jc w:val="both"/>
        <w:rPr>
          <w:rFonts w:ascii="Times New Roman" w:hAnsi="Times New Roman" w:cs="Times New Roman"/>
          <w:sz w:val="24"/>
          <w:szCs w:val="24"/>
        </w:rPr>
      </w:pPr>
      <w:r w:rsidRPr="002B0DE2">
        <w:rPr>
          <w:rFonts w:ascii="Times New Roman" w:hAnsi="Times New Roman" w:cs="Times New Roman"/>
          <w:sz w:val="24"/>
          <w:szCs w:val="24"/>
        </w:rPr>
        <w:t>Tellija vaatab töö läbi hiljemalt 14 päeva jooksul töö esitamise päevast arvates.</w:t>
      </w:r>
    </w:p>
    <w:p w14:paraId="49B42EF1" w14:textId="77777777" w:rsidR="002B0DE2" w:rsidRDefault="00860118" w:rsidP="002B0DE2">
      <w:pPr>
        <w:pStyle w:val="Vahedeta"/>
        <w:numPr>
          <w:ilvl w:val="1"/>
          <w:numId w:val="22"/>
        </w:numPr>
        <w:jc w:val="both"/>
        <w:rPr>
          <w:rFonts w:ascii="Times New Roman" w:hAnsi="Times New Roman" w:cs="Times New Roman"/>
          <w:sz w:val="24"/>
          <w:szCs w:val="24"/>
        </w:rPr>
      </w:pPr>
      <w:r w:rsidRPr="002B0DE2">
        <w:rPr>
          <w:rFonts w:ascii="Times New Roman" w:hAnsi="Times New Roman" w:cs="Times New Roman"/>
          <w:sz w:val="24"/>
          <w:szCs w:val="24"/>
        </w:rPr>
        <w:t xml:space="preserve">Töövõtja korrigeerib vajadusel tööd ning annab töö üle hiljemalt 2 nädala jooksul arvestatuna Tellija märkuste saamise päevast. Töö antakse üle elektroonilisel teabekandjal. </w:t>
      </w:r>
    </w:p>
    <w:p w14:paraId="5D4A2EAA" w14:textId="674A783B" w:rsidR="00351880" w:rsidRDefault="00860118" w:rsidP="002B0DE2">
      <w:pPr>
        <w:pStyle w:val="Vahedeta"/>
        <w:numPr>
          <w:ilvl w:val="1"/>
          <w:numId w:val="22"/>
        </w:numPr>
        <w:jc w:val="both"/>
        <w:rPr>
          <w:rFonts w:ascii="Times New Roman" w:hAnsi="Times New Roman" w:cs="Times New Roman"/>
          <w:sz w:val="24"/>
          <w:szCs w:val="24"/>
        </w:rPr>
      </w:pPr>
      <w:r w:rsidRPr="002B0DE2">
        <w:rPr>
          <w:rFonts w:ascii="Times New Roman" w:hAnsi="Times New Roman" w:cs="Times New Roman"/>
          <w:sz w:val="24"/>
          <w:szCs w:val="24"/>
        </w:rPr>
        <w:t>Töö üleandmise kohta vormistatakse üleandmise-vastuvõtmise akt</w:t>
      </w:r>
      <w:r w:rsidR="00C902BA">
        <w:rPr>
          <w:rFonts w:ascii="Times New Roman" w:hAnsi="Times New Roman" w:cs="Times New Roman"/>
          <w:sz w:val="24"/>
          <w:szCs w:val="24"/>
        </w:rPr>
        <w:t>.</w:t>
      </w:r>
    </w:p>
    <w:p w14:paraId="550868C5" w14:textId="0B3BEC3D" w:rsidR="00F60E92" w:rsidRPr="0082526D" w:rsidRDefault="00F60E92" w:rsidP="002B0DE2">
      <w:pPr>
        <w:pStyle w:val="Vahedeta"/>
        <w:numPr>
          <w:ilvl w:val="1"/>
          <w:numId w:val="22"/>
        </w:numPr>
        <w:jc w:val="both"/>
        <w:rPr>
          <w:rFonts w:ascii="Times New Roman" w:hAnsi="Times New Roman" w:cs="Times New Roman"/>
          <w:sz w:val="24"/>
          <w:szCs w:val="24"/>
        </w:rPr>
      </w:pPr>
      <w:r w:rsidRPr="0082526D">
        <w:rPr>
          <w:rFonts w:ascii="Times New Roman" w:hAnsi="Times New Roman" w:cs="Times New Roman"/>
          <w:sz w:val="24"/>
          <w:szCs w:val="24"/>
        </w:rPr>
        <w:t>Töö üleandmisele järgneb 3 kuune garantiiperiood, mille jooksul peab töövõtja viima tellija nõudmisel sisse vajalikud korrektuurid.</w:t>
      </w:r>
    </w:p>
    <w:p w14:paraId="01ED258D" w14:textId="77777777" w:rsidR="00351880" w:rsidRPr="00445B40" w:rsidRDefault="00351880">
      <w:pPr>
        <w:pStyle w:val="Vahedeta"/>
        <w:spacing w:before="120" w:after="120"/>
        <w:jc w:val="both"/>
        <w:rPr>
          <w:rFonts w:ascii="Times New Roman" w:hAnsi="Times New Roman" w:cs="Times New Roman"/>
          <w:sz w:val="24"/>
          <w:szCs w:val="24"/>
        </w:rPr>
      </w:pPr>
    </w:p>
    <w:p w14:paraId="01C64B06" w14:textId="77777777" w:rsidR="00351880" w:rsidRPr="00445B40" w:rsidRDefault="00860118">
      <w:pPr>
        <w:pStyle w:val="Pealkiri1"/>
        <w:spacing w:before="0" w:after="120"/>
        <w:ind w:left="360" w:hanging="360"/>
        <w:jc w:val="both"/>
        <w:rPr>
          <w:color w:val="000000"/>
          <w:szCs w:val="28"/>
        </w:rPr>
      </w:pPr>
      <w:r w:rsidRPr="00445B40">
        <w:rPr>
          <w:color w:val="000000"/>
          <w:szCs w:val="28"/>
        </w:rPr>
        <w:t>Nõuded müraarvutustarkvarale</w:t>
      </w:r>
    </w:p>
    <w:p w14:paraId="310AE2A7" w14:textId="4DBEA992" w:rsidR="00351880" w:rsidRPr="007466D7" w:rsidRDefault="00860118">
      <w:pPr>
        <w:pStyle w:val="Vahedeta"/>
        <w:jc w:val="both"/>
        <w:rPr>
          <w:rFonts w:ascii="Times New Roman" w:hAnsi="Times New Roman" w:cs="Times New Roman"/>
          <w:sz w:val="24"/>
          <w:szCs w:val="24"/>
        </w:rPr>
      </w:pPr>
      <w:r w:rsidRPr="00445B40">
        <w:rPr>
          <w:rFonts w:ascii="Times New Roman" w:hAnsi="Times New Roman" w:cs="Times New Roman"/>
          <w:sz w:val="24"/>
          <w:szCs w:val="24"/>
        </w:rPr>
        <w:t xml:space="preserve">Töövõtjal peab olema müraarvutustarkvara viimane versioon, mis võimaldab määruse </w:t>
      </w:r>
      <w:r w:rsidR="00B41C12">
        <w:rPr>
          <w:rFonts w:ascii="Times New Roman" w:hAnsi="Times New Roman" w:cs="Times New Roman"/>
          <w:sz w:val="24"/>
          <w:szCs w:val="24"/>
        </w:rPr>
        <w:t xml:space="preserve">nr </w:t>
      </w:r>
      <w:r w:rsidRPr="00445B40">
        <w:rPr>
          <w:rFonts w:ascii="Times New Roman" w:hAnsi="Times New Roman" w:cs="Times New Roman"/>
          <w:sz w:val="24"/>
          <w:szCs w:val="24"/>
        </w:rPr>
        <w:t>39 § 7 lg 2 alusel sätestatud meetodi alusel koostada mürakaarti.</w:t>
      </w:r>
    </w:p>
    <w:p w14:paraId="7BC2B375" w14:textId="77777777" w:rsidR="00351880" w:rsidRPr="00445B40" w:rsidRDefault="00351880">
      <w:pPr>
        <w:pStyle w:val="Vahedeta"/>
        <w:jc w:val="both"/>
        <w:rPr>
          <w:rFonts w:ascii="Times New Roman" w:hAnsi="Times New Roman" w:cs="Times New Roman"/>
          <w:sz w:val="24"/>
          <w:szCs w:val="24"/>
        </w:rPr>
      </w:pPr>
    </w:p>
    <w:p w14:paraId="776B7B79" w14:textId="77777777" w:rsidR="00351880" w:rsidRPr="00445B40" w:rsidRDefault="00860118">
      <w:pPr>
        <w:pStyle w:val="Pealkiri1"/>
        <w:ind w:left="0" w:firstLine="0"/>
        <w:rPr>
          <w:color w:val="000000"/>
        </w:rPr>
      </w:pPr>
      <w:r w:rsidRPr="00445B40">
        <w:rPr>
          <w:color w:val="000000"/>
        </w:rPr>
        <w:t xml:space="preserve"> Nõuded pakkujale</w:t>
      </w:r>
    </w:p>
    <w:p w14:paraId="093CA2DF" w14:textId="77777777" w:rsidR="00D4576F" w:rsidRDefault="00860118" w:rsidP="00D4576F">
      <w:pPr>
        <w:pStyle w:val="Loendilik"/>
        <w:keepNext/>
        <w:numPr>
          <w:ilvl w:val="1"/>
          <w:numId w:val="24"/>
        </w:numPr>
        <w:tabs>
          <w:tab w:val="left" w:pos="0"/>
        </w:tabs>
        <w:spacing w:after="120" w:line="240" w:lineRule="auto"/>
        <w:jc w:val="both"/>
        <w:outlineLvl w:val="0"/>
        <w:rPr>
          <w:rFonts w:ascii="Times New Roman" w:hAnsi="Times New Roman"/>
          <w:color w:val="202020"/>
          <w:sz w:val="24"/>
          <w:szCs w:val="24"/>
          <w:shd w:val="clear" w:color="auto" w:fill="FFFFFF"/>
        </w:rPr>
      </w:pPr>
      <w:r w:rsidRPr="00D4576F">
        <w:rPr>
          <w:rFonts w:ascii="Times New Roman" w:hAnsi="Times New Roman"/>
          <w:sz w:val="24"/>
          <w:szCs w:val="24"/>
        </w:rPr>
        <w:t xml:space="preserve">Pakkuja peab olema vastavalt AÕKS § 62 lõikele 2 </w:t>
      </w:r>
      <w:r w:rsidRPr="00D4576F">
        <w:rPr>
          <w:rFonts w:ascii="Times New Roman" w:hAnsi="Times New Roman"/>
          <w:color w:val="202020"/>
          <w:sz w:val="24"/>
          <w:szCs w:val="24"/>
          <w:shd w:val="clear" w:color="auto" w:fill="FFFFFF"/>
        </w:rPr>
        <w:t>pädev mõõtja mõõteseaduse tähenduses.</w:t>
      </w:r>
    </w:p>
    <w:p w14:paraId="752B3473" w14:textId="10618BCB" w:rsidR="00351880" w:rsidRPr="00D4576F" w:rsidRDefault="00860118" w:rsidP="00D4576F">
      <w:pPr>
        <w:pStyle w:val="Loendilik"/>
        <w:keepNext/>
        <w:numPr>
          <w:ilvl w:val="1"/>
          <w:numId w:val="24"/>
        </w:numPr>
        <w:tabs>
          <w:tab w:val="left" w:pos="0"/>
        </w:tabs>
        <w:spacing w:after="120" w:line="240" w:lineRule="auto"/>
        <w:jc w:val="both"/>
        <w:outlineLvl w:val="0"/>
        <w:rPr>
          <w:rFonts w:ascii="Times New Roman" w:hAnsi="Times New Roman"/>
          <w:color w:val="202020"/>
          <w:sz w:val="24"/>
          <w:szCs w:val="24"/>
          <w:shd w:val="clear" w:color="auto" w:fill="FFFFFF"/>
        </w:rPr>
      </w:pPr>
      <w:r w:rsidRPr="00D4576F">
        <w:rPr>
          <w:rFonts w:ascii="Times New Roman" w:hAnsi="Times New Roman"/>
          <w:color w:val="202020"/>
          <w:sz w:val="24"/>
          <w:szCs w:val="24"/>
          <w:shd w:val="clear" w:color="auto" w:fill="FFFFFF"/>
        </w:rPr>
        <w:t>Pakkumises esitada pädeva mõõtja vastavust kinnitava dokumendi koopia.</w:t>
      </w:r>
    </w:p>
    <w:sectPr w:rsidR="00351880" w:rsidRPr="00D4576F" w:rsidSect="007466D7">
      <w:footerReference w:type="default" r:id="rId7"/>
      <w:pgSz w:w="11906" w:h="16838"/>
      <w:pgMar w:top="1417" w:right="1133" w:bottom="1417" w:left="1417"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1B4DC" w14:textId="77777777" w:rsidR="007E1B5C" w:rsidRDefault="007E1B5C">
      <w:pPr>
        <w:spacing w:after="0" w:line="240" w:lineRule="auto"/>
      </w:pPr>
      <w:r>
        <w:separator/>
      </w:r>
    </w:p>
  </w:endnote>
  <w:endnote w:type="continuationSeparator" w:id="0">
    <w:p w14:paraId="277BC815" w14:textId="77777777" w:rsidR="007E1B5C" w:rsidRDefault="007E1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5A92F" w14:textId="77777777" w:rsidR="00351880" w:rsidRDefault="00860118">
    <w:pPr>
      <w:pStyle w:val="Jalus"/>
      <w:jc w:val="right"/>
    </w:pPr>
    <w:r>
      <w:fldChar w:fldCharType="begin"/>
    </w:r>
    <w:r>
      <w:instrText xml:space="preserve"> PAGE </w:instrText>
    </w:r>
    <w:r>
      <w:fldChar w:fldCharType="separate"/>
    </w:r>
    <w:r>
      <w:t>7</w:t>
    </w:r>
    <w:r>
      <w:fldChar w:fldCharType="end"/>
    </w:r>
  </w:p>
  <w:p w14:paraId="1C083696" w14:textId="77777777" w:rsidR="00351880" w:rsidRDefault="00351880">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10E00" w14:textId="77777777" w:rsidR="007E1B5C" w:rsidRDefault="007E1B5C">
      <w:pPr>
        <w:spacing w:after="0" w:line="240" w:lineRule="auto"/>
      </w:pPr>
      <w:r>
        <w:separator/>
      </w:r>
    </w:p>
  </w:footnote>
  <w:footnote w:type="continuationSeparator" w:id="0">
    <w:p w14:paraId="58A14FC9" w14:textId="77777777" w:rsidR="007E1B5C" w:rsidRDefault="007E1B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2DB"/>
    <w:multiLevelType w:val="multilevel"/>
    <w:tmpl w:val="1276A08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91230E"/>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2B435F"/>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E92C52"/>
    <w:multiLevelType w:val="multilevel"/>
    <w:tmpl w:val="18FE50E8"/>
    <w:lvl w:ilvl="0">
      <w:start w:val="3"/>
      <w:numFmt w:val="decimal"/>
      <w:lvlText w:val="%1."/>
      <w:lvlJc w:val="left"/>
      <w:pPr>
        <w:ind w:left="360" w:hanging="360"/>
      </w:pPr>
      <w:rPr>
        <w:rFonts w:ascii="Calibri" w:hAnsi="Calibri" w:cs="Calibri" w:hint="default"/>
        <w:sz w:val="22"/>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ascii="Calibri" w:hAnsi="Calibri" w:cs="Calibri" w:hint="default"/>
        <w:sz w:val="22"/>
      </w:rPr>
    </w:lvl>
    <w:lvl w:ilvl="3">
      <w:start w:val="1"/>
      <w:numFmt w:val="decimal"/>
      <w:lvlText w:val="%1.%2.%3.%4."/>
      <w:lvlJc w:val="left"/>
      <w:pPr>
        <w:ind w:left="720" w:hanging="720"/>
      </w:pPr>
      <w:rPr>
        <w:rFonts w:ascii="Calibri" w:hAnsi="Calibri" w:cs="Calibri" w:hint="default"/>
        <w:sz w:val="22"/>
      </w:rPr>
    </w:lvl>
    <w:lvl w:ilvl="4">
      <w:start w:val="1"/>
      <w:numFmt w:val="decimal"/>
      <w:lvlText w:val="%1.%2.%3.%4.%5."/>
      <w:lvlJc w:val="left"/>
      <w:pPr>
        <w:ind w:left="1080" w:hanging="1080"/>
      </w:pPr>
      <w:rPr>
        <w:rFonts w:ascii="Calibri" w:hAnsi="Calibri" w:cs="Calibri" w:hint="default"/>
        <w:sz w:val="22"/>
      </w:rPr>
    </w:lvl>
    <w:lvl w:ilvl="5">
      <w:start w:val="1"/>
      <w:numFmt w:val="decimal"/>
      <w:lvlText w:val="%1.%2.%3.%4.%5.%6."/>
      <w:lvlJc w:val="left"/>
      <w:pPr>
        <w:ind w:left="1080" w:hanging="1080"/>
      </w:pPr>
      <w:rPr>
        <w:rFonts w:ascii="Calibri" w:hAnsi="Calibri" w:cs="Calibri" w:hint="default"/>
        <w:sz w:val="22"/>
      </w:rPr>
    </w:lvl>
    <w:lvl w:ilvl="6">
      <w:start w:val="1"/>
      <w:numFmt w:val="decimal"/>
      <w:lvlText w:val="%1.%2.%3.%4.%5.%6.%7."/>
      <w:lvlJc w:val="left"/>
      <w:pPr>
        <w:ind w:left="1440" w:hanging="1440"/>
      </w:pPr>
      <w:rPr>
        <w:rFonts w:ascii="Calibri" w:hAnsi="Calibri" w:cs="Calibri" w:hint="default"/>
        <w:sz w:val="22"/>
      </w:rPr>
    </w:lvl>
    <w:lvl w:ilvl="7">
      <w:start w:val="1"/>
      <w:numFmt w:val="decimal"/>
      <w:lvlText w:val="%1.%2.%3.%4.%5.%6.%7.%8."/>
      <w:lvlJc w:val="left"/>
      <w:pPr>
        <w:ind w:left="1440" w:hanging="1440"/>
      </w:pPr>
      <w:rPr>
        <w:rFonts w:ascii="Calibri" w:hAnsi="Calibri" w:cs="Calibri" w:hint="default"/>
        <w:sz w:val="22"/>
      </w:rPr>
    </w:lvl>
    <w:lvl w:ilvl="8">
      <w:start w:val="1"/>
      <w:numFmt w:val="decimal"/>
      <w:lvlText w:val="%1.%2.%3.%4.%5.%6.%7.%8.%9."/>
      <w:lvlJc w:val="left"/>
      <w:pPr>
        <w:ind w:left="1800" w:hanging="1800"/>
      </w:pPr>
      <w:rPr>
        <w:rFonts w:ascii="Calibri" w:hAnsi="Calibri" w:cs="Calibri" w:hint="default"/>
        <w:sz w:val="22"/>
      </w:rPr>
    </w:lvl>
  </w:abstractNum>
  <w:abstractNum w:abstractNumId="4" w15:restartNumberingAfterBreak="0">
    <w:nsid w:val="0F8C2CB9"/>
    <w:multiLevelType w:val="hybridMultilevel"/>
    <w:tmpl w:val="0292DF04"/>
    <w:lvl w:ilvl="0" w:tplc="ADE6C514">
      <w:start w:val="2"/>
      <w:numFmt w:val="bullet"/>
      <w:lvlText w:val="-"/>
      <w:lvlJc w:val="left"/>
      <w:pPr>
        <w:ind w:left="720" w:hanging="360"/>
      </w:pPr>
      <w:rPr>
        <w:rFonts w:ascii="Times New Roman" w:eastAsia="Calibr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12B67658"/>
    <w:multiLevelType w:val="multilevel"/>
    <w:tmpl w:val="3E1037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B9903D6"/>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7B5640"/>
    <w:multiLevelType w:val="multilevel"/>
    <w:tmpl w:val="1276A08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F66543"/>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AB74DC"/>
    <w:multiLevelType w:val="multilevel"/>
    <w:tmpl w:val="C254C774"/>
    <w:lvl w:ilvl="0">
      <w:start w:val="2"/>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0" w15:restartNumberingAfterBreak="0">
    <w:nsid w:val="35803B83"/>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7D821A9"/>
    <w:multiLevelType w:val="multilevel"/>
    <w:tmpl w:val="056A02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7F86CB8"/>
    <w:multiLevelType w:val="multilevel"/>
    <w:tmpl w:val="1276A08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6F133A"/>
    <w:multiLevelType w:val="multilevel"/>
    <w:tmpl w:val="1276A08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4E53A9D"/>
    <w:multiLevelType w:val="multilevel"/>
    <w:tmpl w:val="C760441E"/>
    <w:lvl w:ilvl="0">
      <w:start w:val="1"/>
      <w:numFmt w:val="decimal"/>
      <w:lvlText w:val="%1."/>
      <w:lvlJc w:val="left"/>
      <w:pPr>
        <w:ind w:left="360" w:hanging="360"/>
      </w:pPr>
      <w:rPr>
        <w:rFonts w:hint="default"/>
      </w:rPr>
    </w:lvl>
    <w:lvl w:ilvl="1">
      <w:start w:val="1"/>
      <w:numFmt w:val="none"/>
      <w:lvlText w:val="4.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73A4DD0"/>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AD47B74"/>
    <w:multiLevelType w:val="multilevel"/>
    <w:tmpl w:val="1276A08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B7928BB"/>
    <w:multiLevelType w:val="hybridMultilevel"/>
    <w:tmpl w:val="29CCBE06"/>
    <w:lvl w:ilvl="0" w:tplc="DB48FD46">
      <w:start w:val="2"/>
      <w:numFmt w:val="bullet"/>
      <w:lvlText w:val="-"/>
      <w:lvlJc w:val="left"/>
      <w:pPr>
        <w:ind w:left="720" w:hanging="360"/>
      </w:pPr>
      <w:rPr>
        <w:rFonts w:ascii="Times New Roman" w:eastAsia="Calibr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5A095172"/>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DAB250A"/>
    <w:multiLevelType w:val="hybridMultilevel"/>
    <w:tmpl w:val="5D028706"/>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77AB3EAD"/>
    <w:multiLevelType w:val="multilevel"/>
    <w:tmpl w:val="5476C05E"/>
    <w:lvl w:ilvl="0">
      <w:start w:val="10"/>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15:restartNumberingAfterBreak="0">
    <w:nsid w:val="78826864"/>
    <w:multiLevelType w:val="hybridMultilevel"/>
    <w:tmpl w:val="1904071C"/>
    <w:lvl w:ilvl="0" w:tplc="CF9E5CE8">
      <w:numFmt w:val="bullet"/>
      <w:lvlText w:val="-"/>
      <w:lvlJc w:val="left"/>
      <w:pPr>
        <w:ind w:left="720" w:hanging="360"/>
      </w:pPr>
      <w:rPr>
        <w:rFonts w:ascii="Calibri" w:eastAsia="Arial" w:hAnsi="Calibri" w:cs="Times New Roman"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793957FA"/>
    <w:multiLevelType w:val="multilevel"/>
    <w:tmpl w:val="CE82F5A0"/>
    <w:lvl w:ilvl="0">
      <w:start w:val="1"/>
      <w:numFmt w:val="decimal"/>
      <w:pStyle w:val="Pealkiri1"/>
      <w:lvlText w:val="%1."/>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3" w15:restartNumberingAfterBreak="0">
    <w:nsid w:val="7FD0294C"/>
    <w:multiLevelType w:val="multilevel"/>
    <w:tmpl w:val="1276A08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42361895">
    <w:abstractNumId w:val="22"/>
  </w:num>
  <w:num w:numId="2" w16cid:durableId="1653408946">
    <w:abstractNumId w:val="19"/>
  </w:num>
  <w:num w:numId="3" w16cid:durableId="1942252615">
    <w:abstractNumId w:val="6"/>
  </w:num>
  <w:num w:numId="4" w16cid:durableId="315300270">
    <w:abstractNumId w:val="9"/>
  </w:num>
  <w:num w:numId="5" w16cid:durableId="1376388451">
    <w:abstractNumId w:val="18"/>
  </w:num>
  <w:num w:numId="6" w16cid:durableId="535118223">
    <w:abstractNumId w:val="15"/>
  </w:num>
  <w:num w:numId="7" w16cid:durableId="2018073214">
    <w:abstractNumId w:val="4"/>
  </w:num>
  <w:num w:numId="8" w16cid:durableId="892430208">
    <w:abstractNumId w:val="17"/>
  </w:num>
  <w:num w:numId="9" w16cid:durableId="2014069974">
    <w:abstractNumId w:val="2"/>
  </w:num>
  <w:num w:numId="10" w16cid:durableId="1301568285">
    <w:abstractNumId w:val="10"/>
  </w:num>
  <w:num w:numId="11" w16cid:durableId="1173296238">
    <w:abstractNumId w:val="3"/>
  </w:num>
  <w:num w:numId="12" w16cid:durableId="1895920031">
    <w:abstractNumId w:val="8"/>
  </w:num>
  <w:num w:numId="13" w16cid:durableId="1983120884">
    <w:abstractNumId w:val="1"/>
  </w:num>
  <w:num w:numId="14" w16cid:durableId="1194732197">
    <w:abstractNumId w:val="14"/>
  </w:num>
  <w:num w:numId="15" w16cid:durableId="1674069471">
    <w:abstractNumId w:val="11"/>
  </w:num>
  <w:num w:numId="16" w16cid:durableId="819881930">
    <w:abstractNumId w:val="21"/>
  </w:num>
  <w:num w:numId="17" w16cid:durableId="898177445">
    <w:abstractNumId w:val="5"/>
  </w:num>
  <w:num w:numId="18" w16cid:durableId="59791496">
    <w:abstractNumId w:val="23"/>
  </w:num>
  <w:num w:numId="19" w16cid:durableId="817263683">
    <w:abstractNumId w:val="0"/>
  </w:num>
  <w:num w:numId="20" w16cid:durableId="1491362268">
    <w:abstractNumId w:val="13"/>
  </w:num>
  <w:num w:numId="21" w16cid:durableId="700546474">
    <w:abstractNumId w:val="12"/>
  </w:num>
  <w:num w:numId="22" w16cid:durableId="1603151622">
    <w:abstractNumId w:val="16"/>
  </w:num>
  <w:num w:numId="23" w16cid:durableId="1172140560">
    <w:abstractNumId w:val="7"/>
  </w:num>
  <w:num w:numId="24" w16cid:durableId="106977227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880"/>
    <w:rsid w:val="00016C4A"/>
    <w:rsid w:val="00022A14"/>
    <w:rsid w:val="00053213"/>
    <w:rsid w:val="00074812"/>
    <w:rsid w:val="000A480B"/>
    <w:rsid w:val="000D0FD3"/>
    <w:rsid w:val="000D259A"/>
    <w:rsid w:val="000E753F"/>
    <w:rsid w:val="000F1F1A"/>
    <w:rsid w:val="00102427"/>
    <w:rsid w:val="001276FD"/>
    <w:rsid w:val="001351BE"/>
    <w:rsid w:val="00147074"/>
    <w:rsid w:val="001641EC"/>
    <w:rsid w:val="00180D46"/>
    <w:rsid w:val="001B1A74"/>
    <w:rsid w:val="001B392A"/>
    <w:rsid w:val="001C63B7"/>
    <w:rsid w:val="001D648F"/>
    <w:rsid w:val="00202849"/>
    <w:rsid w:val="00204073"/>
    <w:rsid w:val="00221E50"/>
    <w:rsid w:val="00232D33"/>
    <w:rsid w:val="00250102"/>
    <w:rsid w:val="002527CD"/>
    <w:rsid w:val="00257B7B"/>
    <w:rsid w:val="00276E40"/>
    <w:rsid w:val="002B0DE2"/>
    <w:rsid w:val="002B7F5F"/>
    <w:rsid w:val="002E2FEC"/>
    <w:rsid w:val="002E7A5C"/>
    <w:rsid w:val="00337EC5"/>
    <w:rsid w:val="00351880"/>
    <w:rsid w:val="00351995"/>
    <w:rsid w:val="003528BD"/>
    <w:rsid w:val="00356F78"/>
    <w:rsid w:val="00360EC3"/>
    <w:rsid w:val="003D6547"/>
    <w:rsid w:val="003F671E"/>
    <w:rsid w:val="00426B3B"/>
    <w:rsid w:val="004335C3"/>
    <w:rsid w:val="004409D7"/>
    <w:rsid w:val="00445B40"/>
    <w:rsid w:val="00450643"/>
    <w:rsid w:val="004937DB"/>
    <w:rsid w:val="00496D42"/>
    <w:rsid w:val="004C107B"/>
    <w:rsid w:val="004D7757"/>
    <w:rsid w:val="0051088B"/>
    <w:rsid w:val="005177A7"/>
    <w:rsid w:val="005226DC"/>
    <w:rsid w:val="00531076"/>
    <w:rsid w:val="005510BF"/>
    <w:rsid w:val="00564D58"/>
    <w:rsid w:val="00581A20"/>
    <w:rsid w:val="005E32BB"/>
    <w:rsid w:val="005E71E9"/>
    <w:rsid w:val="005E7647"/>
    <w:rsid w:val="005F1162"/>
    <w:rsid w:val="006002F7"/>
    <w:rsid w:val="00606131"/>
    <w:rsid w:val="006110C5"/>
    <w:rsid w:val="00613E05"/>
    <w:rsid w:val="00622236"/>
    <w:rsid w:val="006315B4"/>
    <w:rsid w:val="00660899"/>
    <w:rsid w:val="0069626D"/>
    <w:rsid w:val="006A2C95"/>
    <w:rsid w:val="006C204A"/>
    <w:rsid w:val="006E1B4C"/>
    <w:rsid w:val="00701C6B"/>
    <w:rsid w:val="007260B8"/>
    <w:rsid w:val="00734995"/>
    <w:rsid w:val="007466D7"/>
    <w:rsid w:val="00780A66"/>
    <w:rsid w:val="007B2A3F"/>
    <w:rsid w:val="007C2F76"/>
    <w:rsid w:val="007E1B5C"/>
    <w:rsid w:val="007E52D0"/>
    <w:rsid w:val="00814D35"/>
    <w:rsid w:val="0082526D"/>
    <w:rsid w:val="0082527E"/>
    <w:rsid w:val="00833BD0"/>
    <w:rsid w:val="00856508"/>
    <w:rsid w:val="00860118"/>
    <w:rsid w:val="00861D57"/>
    <w:rsid w:val="008A1D8C"/>
    <w:rsid w:val="008B055D"/>
    <w:rsid w:val="008B6DB9"/>
    <w:rsid w:val="008C046A"/>
    <w:rsid w:val="008D0DCB"/>
    <w:rsid w:val="008D331B"/>
    <w:rsid w:val="008D7779"/>
    <w:rsid w:val="009219C4"/>
    <w:rsid w:val="00945391"/>
    <w:rsid w:val="00992981"/>
    <w:rsid w:val="009A48E6"/>
    <w:rsid w:val="009A790E"/>
    <w:rsid w:val="009B70FF"/>
    <w:rsid w:val="009D6322"/>
    <w:rsid w:val="00A54517"/>
    <w:rsid w:val="00A81D5C"/>
    <w:rsid w:val="00AA0268"/>
    <w:rsid w:val="00AA3D7C"/>
    <w:rsid w:val="00AF2973"/>
    <w:rsid w:val="00B061FF"/>
    <w:rsid w:val="00B1558F"/>
    <w:rsid w:val="00B274D0"/>
    <w:rsid w:val="00B36E4C"/>
    <w:rsid w:val="00B41C12"/>
    <w:rsid w:val="00B4315E"/>
    <w:rsid w:val="00B64AD4"/>
    <w:rsid w:val="00B70589"/>
    <w:rsid w:val="00B7060A"/>
    <w:rsid w:val="00B76AD8"/>
    <w:rsid w:val="00BA2663"/>
    <w:rsid w:val="00BC1376"/>
    <w:rsid w:val="00BE11B3"/>
    <w:rsid w:val="00C05920"/>
    <w:rsid w:val="00C407C1"/>
    <w:rsid w:val="00C43593"/>
    <w:rsid w:val="00C51AEB"/>
    <w:rsid w:val="00C715BB"/>
    <w:rsid w:val="00C758CC"/>
    <w:rsid w:val="00C879D9"/>
    <w:rsid w:val="00C902BA"/>
    <w:rsid w:val="00C90E38"/>
    <w:rsid w:val="00C9692E"/>
    <w:rsid w:val="00CC0A5B"/>
    <w:rsid w:val="00CE53E9"/>
    <w:rsid w:val="00D130AC"/>
    <w:rsid w:val="00D20370"/>
    <w:rsid w:val="00D20EFA"/>
    <w:rsid w:val="00D41623"/>
    <w:rsid w:val="00D4533A"/>
    <w:rsid w:val="00D4576F"/>
    <w:rsid w:val="00D533F5"/>
    <w:rsid w:val="00D71ABE"/>
    <w:rsid w:val="00D940BF"/>
    <w:rsid w:val="00DA74C3"/>
    <w:rsid w:val="00DC00D5"/>
    <w:rsid w:val="00DC6630"/>
    <w:rsid w:val="00DD6A7A"/>
    <w:rsid w:val="00DE14D8"/>
    <w:rsid w:val="00DE3E1A"/>
    <w:rsid w:val="00E0504D"/>
    <w:rsid w:val="00E24669"/>
    <w:rsid w:val="00E3168B"/>
    <w:rsid w:val="00E6135E"/>
    <w:rsid w:val="00E6318D"/>
    <w:rsid w:val="00E72EB6"/>
    <w:rsid w:val="00E92F87"/>
    <w:rsid w:val="00EB2885"/>
    <w:rsid w:val="00ED01A6"/>
    <w:rsid w:val="00ED02FB"/>
    <w:rsid w:val="00EE5BE3"/>
    <w:rsid w:val="00F12202"/>
    <w:rsid w:val="00F55ACF"/>
    <w:rsid w:val="00F60E92"/>
    <w:rsid w:val="00F74F21"/>
    <w:rsid w:val="00F76AFB"/>
    <w:rsid w:val="00F775BD"/>
    <w:rsid w:val="00F82355"/>
    <w:rsid w:val="00F877B8"/>
    <w:rsid w:val="00F9352C"/>
    <w:rsid w:val="00F9412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CD687"/>
  <w15:docId w15:val="{0357233C-DDBD-459D-A56B-70F5719D0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Lohit Devanagari"/>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suppressAutoHyphens/>
      <w:spacing w:after="200" w:line="276" w:lineRule="auto"/>
    </w:pPr>
    <w:rPr>
      <w:rFonts w:ascii="Calibri" w:eastAsia="Calibri" w:hAnsi="Calibri" w:cs="Calibri"/>
      <w:sz w:val="22"/>
      <w:szCs w:val="22"/>
      <w:lang w:eastAsia="zh-CN"/>
    </w:rPr>
  </w:style>
  <w:style w:type="paragraph" w:styleId="Pealkiri1">
    <w:name w:val="heading 1"/>
    <w:basedOn w:val="Normaallaad"/>
    <w:next w:val="Normaallaad"/>
    <w:uiPriority w:val="9"/>
    <w:qFormat/>
    <w:pPr>
      <w:keepNext/>
      <w:numPr>
        <w:numId w:val="1"/>
      </w:numPr>
      <w:tabs>
        <w:tab w:val="left" w:pos="360"/>
      </w:tabs>
      <w:spacing w:before="240" w:after="60" w:line="240" w:lineRule="auto"/>
      <w:outlineLvl w:val="0"/>
    </w:pPr>
    <w:rPr>
      <w:rFonts w:ascii="Times New Roman" w:eastAsia="Times New Roman" w:hAnsi="Times New Roman" w:cs="Times New Roman"/>
      <w:b/>
      <w:bCs/>
      <w:color w:val="FF0000"/>
      <w:kern w:val="2"/>
      <w:sz w:val="28"/>
      <w:szCs w:val="32"/>
    </w:rPr>
  </w:style>
  <w:style w:type="paragraph" w:styleId="Pealkiri3">
    <w:name w:val="heading 3"/>
    <w:basedOn w:val="Normaallaad"/>
    <w:next w:val="Normaallaad"/>
    <w:uiPriority w:val="9"/>
    <w:semiHidden/>
    <w:unhideWhenUsed/>
    <w:qFormat/>
    <w:pPr>
      <w:keepNext/>
      <w:spacing w:before="240" w:after="60"/>
      <w:outlineLvl w:val="2"/>
    </w:pPr>
    <w:rPr>
      <w:rFonts w:ascii="Calibri Light" w:eastAsia="Times New Roman" w:hAnsi="Calibri Light" w:cs="Times New Roman"/>
      <w:b/>
      <w:bCs/>
      <w:sz w:val="26"/>
      <w:szCs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WW8Num2z1">
    <w:name w:val="WW8Num2z1"/>
    <w:qFormat/>
    <w:rPr>
      <w:b w:val="0"/>
      <w:color w:val="000000"/>
      <w:sz w:val="24"/>
      <w:szCs w:val="24"/>
    </w:rPr>
  </w:style>
  <w:style w:type="character" w:customStyle="1" w:styleId="WW8Num2z2">
    <w:name w:val="WW8Num2z2"/>
    <w:qFormat/>
    <w:rPr>
      <w:b w:val="0"/>
    </w:rPr>
  </w:style>
  <w:style w:type="character" w:customStyle="1" w:styleId="WW8Num4z0">
    <w:name w:val="WW8Num4z0"/>
    <w:qFormat/>
  </w:style>
  <w:style w:type="character" w:customStyle="1" w:styleId="WW8Num4z1">
    <w:name w:val="WW8Num4z1"/>
    <w:qFormat/>
    <w:rPr>
      <w:b/>
    </w:rPr>
  </w:style>
  <w:style w:type="character" w:customStyle="1" w:styleId="WW8Num4z2">
    <w:name w:val="WW8Num4z2"/>
    <w:qFormat/>
    <w:rPr>
      <w:b w:val="0"/>
    </w:rPr>
  </w:style>
  <w:style w:type="character" w:customStyle="1" w:styleId="WW8Num1z0">
    <w:name w:val="WW8Num1z0"/>
    <w:qFormat/>
    <w:rPr>
      <w:b/>
      <w:sz w:val="24"/>
      <w:szCs w:val="24"/>
    </w:rPr>
  </w:style>
  <w:style w:type="character" w:customStyle="1" w:styleId="WW8Num1z1">
    <w:name w:val="WW8Num1z1"/>
    <w:qFormat/>
    <w:rPr>
      <w:b w:val="0"/>
    </w:rPr>
  </w:style>
  <w:style w:type="character" w:customStyle="1" w:styleId="WW8Num2z0">
    <w:name w:val="WW8Num2z0"/>
    <w:qFormat/>
    <w:rPr>
      <w:b w:val="0"/>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6z1">
    <w:name w:val="WW8Num6z1"/>
    <w:qFormat/>
    <w:rPr>
      <w:b w:val="0"/>
      <w:color w:val="000000"/>
      <w:sz w:val="24"/>
      <w:szCs w:val="24"/>
    </w:rPr>
  </w:style>
  <w:style w:type="character" w:customStyle="1" w:styleId="WW8Num6z2">
    <w:name w:val="WW8Num6z2"/>
    <w:qFormat/>
    <w:rPr>
      <w:b w:val="0"/>
    </w:rPr>
  </w:style>
  <w:style w:type="character" w:customStyle="1" w:styleId="WW8Num7z0">
    <w:name w:val="WW8Num7z0"/>
    <w:qFormat/>
    <w:rPr>
      <w:b/>
    </w:rPr>
  </w:style>
  <w:style w:type="character" w:customStyle="1" w:styleId="WW8Num7z2">
    <w:name w:val="WW8Num7z2"/>
    <w:qFormat/>
    <w:rPr>
      <w:b w:val="0"/>
    </w:rPr>
  </w:style>
  <w:style w:type="character" w:customStyle="1" w:styleId="WW8Num8z0">
    <w:name w:val="WW8Num8z0"/>
    <w:qFormat/>
    <w:rPr>
      <w:b w:val="0"/>
    </w:rPr>
  </w:style>
  <w:style w:type="character" w:customStyle="1" w:styleId="WW8Num9z0">
    <w:name w:val="WW8Num9z0"/>
    <w:qFormat/>
    <w:rPr>
      <w:b w:val="0"/>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b/>
      <w:sz w:val="24"/>
      <w:szCs w:val="24"/>
    </w:rPr>
  </w:style>
  <w:style w:type="character" w:customStyle="1" w:styleId="WW8Num14z1">
    <w:name w:val="WW8Num14z1"/>
    <w:qFormat/>
    <w:rPr>
      <w:b w:val="0"/>
    </w:rPr>
  </w:style>
  <w:style w:type="character" w:customStyle="1" w:styleId="WW8Num15z1">
    <w:name w:val="WW8Num15z1"/>
    <w:qFormat/>
    <w:rPr>
      <w:b w:val="0"/>
      <w:color w:val="000000"/>
      <w:sz w:val="24"/>
      <w:szCs w:val="24"/>
    </w:rPr>
  </w:style>
  <w:style w:type="character" w:customStyle="1" w:styleId="WW8Num15z2">
    <w:name w:val="WW8Num15z2"/>
    <w:qFormat/>
    <w:rPr>
      <w:b w:val="0"/>
    </w:rPr>
  </w:style>
  <w:style w:type="character" w:customStyle="1" w:styleId="WW8Num17z0">
    <w:name w:val="WW8Num17z0"/>
    <w:qFormat/>
    <w:rPr>
      <w:b w:val="0"/>
    </w:rPr>
  </w:style>
  <w:style w:type="character" w:customStyle="1" w:styleId="WW8Num18z0">
    <w:name w:val="WW8Num18z0"/>
    <w:qFormat/>
    <w:rPr>
      <w:b w:val="0"/>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b w:val="0"/>
    </w:rPr>
  </w:style>
  <w:style w:type="character" w:customStyle="1" w:styleId="WW8Num23z0">
    <w:name w:val="WW8Num23z0"/>
    <w:qFormat/>
    <w:rPr>
      <w:b w:val="0"/>
    </w:rPr>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rPr>
      <w:b w:val="0"/>
    </w:rPr>
  </w:style>
  <w:style w:type="character" w:customStyle="1" w:styleId="WW8Num26z0">
    <w:name w:val="WW8Num26z0"/>
    <w:qFormat/>
    <w:rPr>
      <w:b w:val="0"/>
    </w:rPr>
  </w:style>
  <w:style w:type="character" w:customStyle="1" w:styleId="WW8Num28z0">
    <w:name w:val="WW8Num28z0"/>
    <w:qFormat/>
    <w:rPr>
      <w:b w:val="0"/>
    </w:rPr>
  </w:style>
  <w:style w:type="character" w:customStyle="1" w:styleId="WW8Num31z1">
    <w:name w:val="WW8Num31z1"/>
    <w:qFormat/>
    <w:rPr>
      <w:b w:val="0"/>
      <w:color w:val="000000"/>
      <w:sz w:val="24"/>
      <w:szCs w:val="24"/>
    </w:rPr>
  </w:style>
  <w:style w:type="character" w:customStyle="1" w:styleId="WW8Num31z2">
    <w:name w:val="WW8Num31z2"/>
    <w:qFormat/>
    <w:rPr>
      <w:b w:val="0"/>
    </w:rPr>
  </w:style>
  <w:style w:type="character" w:customStyle="1" w:styleId="WW8Num32z0">
    <w:name w:val="WW8Num32z0"/>
    <w:qFormat/>
    <w:rPr>
      <w:b w:val="0"/>
    </w:rPr>
  </w:style>
  <w:style w:type="character" w:customStyle="1" w:styleId="WW8Num34z1">
    <w:name w:val="WW8Num34z1"/>
    <w:qFormat/>
    <w:rPr>
      <w:b w:val="0"/>
      <w:color w:val="000000"/>
      <w:sz w:val="24"/>
      <w:szCs w:val="24"/>
    </w:rPr>
  </w:style>
  <w:style w:type="character" w:customStyle="1" w:styleId="WW8Num34z2">
    <w:name w:val="WW8Num34z2"/>
    <w:qFormat/>
    <w:rPr>
      <w:b w:val="0"/>
    </w:rPr>
  </w:style>
  <w:style w:type="character" w:customStyle="1" w:styleId="WW8Num36z0">
    <w:name w:val="WW8Num36z0"/>
    <w:qFormat/>
    <w:rPr>
      <w:b w:val="0"/>
    </w:rPr>
  </w:style>
  <w:style w:type="character" w:customStyle="1" w:styleId="WW8Num38z0">
    <w:name w:val="WW8Num38z0"/>
    <w:qFormat/>
    <w:rPr>
      <w:rFonts w:ascii="Symbol" w:hAnsi="Symbol" w:cs="Symbol"/>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9z0">
    <w:name w:val="WW8Num39z0"/>
    <w:qFormat/>
    <w:rPr>
      <w:b w:val="0"/>
    </w:rPr>
  </w:style>
  <w:style w:type="character" w:customStyle="1" w:styleId="WW8Num41z0">
    <w:name w:val="WW8Num41z0"/>
    <w:qFormat/>
    <w:rPr>
      <w:b w:val="0"/>
    </w:rPr>
  </w:style>
  <w:style w:type="character" w:customStyle="1" w:styleId="WW8Num42z0">
    <w:name w:val="WW8Num42z0"/>
    <w:qFormat/>
    <w:rPr>
      <w:b/>
      <w:sz w:val="24"/>
      <w:szCs w:val="24"/>
    </w:rPr>
  </w:style>
  <w:style w:type="character" w:customStyle="1" w:styleId="WW8Num42z1">
    <w:name w:val="WW8Num42z1"/>
    <w:qFormat/>
    <w:rPr>
      <w:b w:val="0"/>
    </w:rPr>
  </w:style>
  <w:style w:type="character" w:customStyle="1" w:styleId="WW8Num43z0">
    <w:name w:val="WW8Num43z0"/>
    <w:qFormat/>
    <w:rPr>
      <w:rFonts w:ascii="Symbol" w:hAnsi="Symbol" w:cs="Symbol"/>
    </w:rPr>
  </w:style>
  <w:style w:type="character" w:customStyle="1" w:styleId="WW8Num43z1">
    <w:name w:val="WW8Num43z1"/>
    <w:qFormat/>
    <w:rPr>
      <w:rFonts w:ascii="Courier New" w:hAnsi="Courier New" w:cs="Courier New"/>
    </w:rPr>
  </w:style>
  <w:style w:type="character" w:customStyle="1" w:styleId="WW8Num43z2">
    <w:name w:val="WW8Num43z2"/>
    <w:qFormat/>
    <w:rPr>
      <w:rFonts w:ascii="Wingdings" w:hAnsi="Wingdings" w:cs="Wingdings"/>
    </w:rPr>
  </w:style>
  <w:style w:type="character" w:customStyle="1" w:styleId="Liguvaikefont1">
    <w:name w:val="Lõigu vaikefont1"/>
    <w:qFormat/>
  </w:style>
  <w:style w:type="character" w:customStyle="1" w:styleId="Kommentaariviide1">
    <w:name w:val="Kommentaari viide1"/>
    <w:qFormat/>
    <w:rPr>
      <w:sz w:val="16"/>
      <w:szCs w:val="16"/>
    </w:rPr>
  </w:style>
  <w:style w:type="character" w:customStyle="1" w:styleId="KommentaaritekstMrk">
    <w:name w:val="Kommentaari tekst Märk"/>
    <w:qFormat/>
    <w:rPr>
      <w:rFonts w:ascii="Calibri" w:eastAsia="Calibri" w:hAnsi="Calibri" w:cs="Times New Roman"/>
      <w:sz w:val="20"/>
      <w:szCs w:val="20"/>
    </w:rPr>
  </w:style>
  <w:style w:type="character" w:customStyle="1" w:styleId="JutumullitekstMrk">
    <w:name w:val="Jutumullitekst Märk"/>
    <w:qFormat/>
    <w:rPr>
      <w:rFonts w:ascii="Tahoma" w:hAnsi="Tahoma" w:cs="Tahoma"/>
      <w:sz w:val="16"/>
      <w:szCs w:val="16"/>
    </w:rPr>
  </w:style>
  <w:style w:type="character" w:customStyle="1" w:styleId="shorttext1">
    <w:name w:val="short_text1"/>
    <w:qFormat/>
    <w:rPr>
      <w:sz w:val="29"/>
      <w:szCs w:val="29"/>
    </w:rPr>
  </w:style>
  <w:style w:type="character" w:customStyle="1" w:styleId="mediumtext1">
    <w:name w:val="medium_text1"/>
    <w:qFormat/>
    <w:rPr>
      <w:sz w:val="24"/>
      <w:szCs w:val="24"/>
    </w:rPr>
  </w:style>
  <w:style w:type="character" w:customStyle="1" w:styleId="Pealkiri1Mrk">
    <w:name w:val="Pealkiri 1 Märk"/>
    <w:qFormat/>
    <w:rPr>
      <w:rFonts w:ascii="Times New Roman" w:eastAsia="Times New Roman" w:hAnsi="Times New Roman" w:cs="Times New Roman"/>
      <w:b/>
      <w:bCs/>
      <w:color w:val="FF0000"/>
      <w:kern w:val="2"/>
      <w:sz w:val="28"/>
      <w:szCs w:val="32"/>
    </w:rPr>
  </w:style>
  <w:style w:type="character" w:customStyle="1" w:styleId="TiitelMrk">
    <w:name w:val="Tiitel Märk"/>
    <w:qFormat/>
    <w:rPr>
      <w:rFonts w:ascii="Times New Roman" w:eastAsia="Times New Roman" w:hAnsi="Times New Roman" w:cs="Times New Roman"/>
      <w:b/>
      <w:sz w:val="24"/>
    </w:rPr>
  </w:style>
  <w:style w:type="character" w:customStyle="1" w:styleId="JalusMrk">
    <w:name w:val="Jalus Märk"/>
    <w:qFormat/>
    <w:rPr>
      <w:rFonts w:ascii="Times New Roman" w:eastAsia="Times New Roman" w:hAnsi="Times New Roman" w:cs="Times New Roman"/>
      <w:sz w:val="24"/>
      <w:lang w:val="fr-FR"/>
    </w:rPr>
  </w:style>
  <w:style w:type="character" w:customStyle="1" w:styleId="KommentaariteemaMrk">
    <w:name w:val="Kommentaari teema Märk"/>
    <w:qFormat/>
    <w:rPr>
      <w:rFonts w:ascii="Calibri" w:eastAsia="Calibri" w:hAnsi="Calibri" w:cs="Times New Roman"/>
      <w:b/>
      <w:bCs/>
      <w:sz w:val="20"/>
      <w:szCs w:val="20"/>
    </w:rPr>
  </w:style>
  <w:style w:type="character" w:customStyle="1" w:styleId="Kehatekst2Mrk">
    <w:name w:val="Kehatekst 2 Märk"/>
    <w:qFormat/>
    <w:rPr>
      <w:rFonts w:ascii="Times New Roman" w:eastAsia="Times New Roman" w:hAnsi="Times New Roman" w:cs="Times New Roman"/>
      <w:sz w:val="24"/>
      <w:lang w:val="en-GB"/>
    </w:rPr>
  </w:style>
  <w:style w:type="character" w:styleId="Hperlink">
    <w:name w:val="Hyperlink"/>
    <w:rPr>
      <w:color w:val="0000FF"/>
      <w:u w:val="single"/>
    </w:rPr>
  </w:style>
  <w:style w:type="character" w:styleId="Klastatudhperlink">
    <w:name w:val="FollowedHyperlink"/>
    <w:rPr>
      <w:color w:val="800080"/>
      <w:u w:val="single"/>
    </w:rPr>
  </w:style>
  <w:style w:type="character" w:customStyle="1" w:styleId="NumberingSymbols">
    <w:name w:val="Numbering Symbols"/>
    <w:qFormat/>
  </w:style>
  <w:style w:type="character" w:styleId="Kommentaariviide">
    <w:name w:val="annotation reference"/>
    <w:qFormat/>
    <w:rPr>
      <w:sz w:val="16"/>
      <w:szCs w:val="16"/>
    </w:rPr>
  </w:style>
  <w:style w:type="character" w:customStyle="1" w:styleId="KommentaaritekstMrk1">
    <w:name w:val="Kommentaari tekst Märk1"/>
    <w:qFormat/>
    <w:rPr>
      <w:rFonts w:ascii="Calibri" w:eastAsia="Calibri" w:hAnsi="Calibri" w:cs="Calibri"/>
    </w:rPr>
  </w:style>
  <w:style w:type="character" w:customStyle="1" w:styleId="PisMrk">
    <w:name w:val="Päis Märk"/>
    <w:qFormat/>
    <w:rPr>
      <w:rFonts w:ascii="Calibri" w:eastAsia="Calibri" w:hAnsi="Calibri" w:cs="Calibri"/>
      <w:sz w:val="22"/>
      <w:szCs w:val="22"/>
    </w:rPr>
  </w:style>
  <w:style w:type="character" w:customStyle="1" w:styleId="Pealkiri3Mrk">
    <w:name w:val="Pealkiri 3 Märk"/>
    <w:qFormat/>
    <w:rPr>
      <w:rFonts w:ascii="Calibri Light" w:eastAsia="Times New Roman" w:hAnsi="Calibri Light" w:cs="Times New Roman"/>
      <w:b/>
      <w:bCs/>
      <w:sz w:val="26"/>
      <w:szCs w:val="26"/>
    </w:rPr>
  </w:style>
  <w:style w:type="paragraph" w:customStyle="1" w:styleId="Heading">
    <w:name w:val="Heading"/>
    <w:basedOn w:val="Normaallaad"/>
    <w:next w:val="Kehatekst"/>
    <w:qFormat/>
    <w:pPr>
      <w:keepNext/>
      <w:spacing w:before="240" w:after="120"/>
    </w:pPr>
    <w:rPr>
      <w:rFonts w:ascii="Arial" w:eastAsia="Arial Unicode MS" w:hAnsi="Arial" w:cs="Mangal"/>
      <w:sz w:val="28"/>
      <w:szCs w:val="28"/>
    </w:rPr>
  </w:style>
  <w:style w:type="paragraph" w:styleId="Kehatekst">
    <w:name w:val="Body Text"/>
    <w:basedOn w:val="Normaallaad"/>
    <w:pPr>
      <w:spacing w:after="120"/>
    </w:pPr>
  </w:style>
  <w:style w:type="paragraph" w:styleId="Loend">
    <w:name w:val="List"/>
    <w:basedOn w:val="Kehatekst"/>
    <w:rPr>
      <w:rFonts w:cs="Mangal"/>
    </w:rPr>
  </w:style>
  <w:style w:type="paragraph" w:styleId="Pealdis">
    <w:name w:val="caption"/>
    <w:basedOn w:val="Normaallaad"/>
    <w:qFormat/>
    <w:pPr>
      <w:suppressLineNumbers/>
      <w:spacing w:before="120" w:after="120"/>
    </w:pPr>
    <w:rPr>
      <w:rFonts w:cs="Mangal"/>
      <w:i/>
      <w:iCs/>
      <w:sz w:val="24"/>
      <w:szCs w:val="24"/>
    </w:rPr>
  </w:style>
  <w:style w:type="paragraph" w:customStyle="1" w:styleId="Index">
    <w:name w:val="Index"/>
    <w:basedOn w:val="Normaallaad"/>
    <w:qFormat/>
    <w:pPr>
      <w:suppressLineNumbers/>
    </w:pPr>
    <w:rPr>
      <w:rFonts w:cs="Mangal"/>
    </w:rPr>
  </w:style>
  <w:style w:type="paragraph" w:styleId="Loendilik">
    <w:name w:val="List Paragraph"/>
    <w:basedOn w:val="Normaallaad"/>
    <w:qFormat/>
    <w:pPr>
      <w:ind w:left="720"/>
    </w:pPr>
    <w:rPr>
      <w:rFonts w:cs="Times New Roman"/>
    </w:rPr>
  </w:style>
  <w:style w:type="paragraph" w:customStyle="1" w:styleId="Kommentaaritekst1">
    <w:name w:val="Kommentaari tekst1"/>
    <w:basedOn w:val="Normaallaad"/>
    <w:qFormat/>
    <w:pPr>
      <w:spacing w:line="240" w:lineRule="auto"/>
    </w:pPr>
    <w:rPr>
      <w:rFonts w:cs="Times New Roman"/>
      <w:sz w:val="20"/>
      <w:szCs w:val="20"/>
    </w:rPr>
  </w:style>
  <w:style w:type="paragraph" w:styleId="Jutumullitekst">
    <w:name w:val="Balloon Text"/>
    <w:basedOn w:val="Normaallaad"/>
    <w:qFormat/>
    <w:pPr>
      <w:spacing w:after="0" w:line="240" w:lineRule="auto"/>
    </w:pPr>
    <w:rPr>
      <w:rFonts w:ascii="Tahoma" w:hAnsi="Tahoma" w:cs="Tahoma"/>
      <w:sz w:val="16"/>
      <w:szCs w:val="16"/>
    </w:rPr>
  </w:style>
  <w:style w:type="paragraph" w:customStyle="1" w:styleId="WW-Default">
    <w:name w:val="WW-Default"/>
    <w:qFormat/>
    <w:pPr>
      <w:suppressAutoHyphens/>
      <w:autoSpaceDE w:val="0"/>
    </w:pPr>
    <w:rPr>
      <w:rFonts w:ascii="Times New Roman" w:eastAsia="Calibri" w:hAnsi="Times New Roman" w:cs="Calibri"/>
      <w:color w:val="000000"/>
      <w:sz w:val="24"/>
      <w:szCs w:val="24"/>
      <w:lang w:eastAsia="zh-CN"/>
    </w:rPr>
  </w:style>
  <w:style w:type="paragraph" w:customStyle="1" w:styleId="Tiitel">
    <w:name w:val="Tiitel"/>
    <w:basedOn w:val="Normaallaad"/>
    <w:next w:val="Alapealkiri"/>
    <w:qFormat/>
    <w:pPr>
      <w:spacing w:after="0" w:line="240" w:lineRule="auto"/>
      <w:jc w:val="center"/>
    </w:pPr>
    <w:rPr>
      <w:rFonts w:ascii="Times New Roman" w:eastAsia="Times New Roman" w:hAnsi="Times New Roman" w:cs="Times New Roman"/>
      <w:b/>
      <w:sz w:val="24"/>
      <w:szCs w:val="20"/>
    </w:rPr>
  </w:style>
  <w:style w:type="paragraph" w:styleId="Alapealkiri">
    <w:name w:val="Subtitle"/>
    <w:basedOn w:val="Heading"/>
    <w:next w:val="Kehatekst"/>
    <w:uiPriority w:val="11"/>
    <w:qFormat/>
    <w:pPr>
      <w:jc w:val="center"/>
    </w:pPr>
    <w:rPr>
      <w:i/>
      <w:iCs/>
    </w:rPr>
  </w:style>
  <w:style w:type="paragraph" w:customStyle="1" w:styleId="HeaderandFooter">
    <w:name w:val="Header and Footer"/>
    <w:basedOn w:val="Normaallaad"/>
    <w:qFormat/>
    <w:pPr>
      <w:suppressLineNumbers/>
      <w:tabs>
        <w:tab w:val="center" w:pos="4819"/>
        <w:tab w:val="right" w:pos="9638"/>
      </w:tabs>
    </w:pPr>
  </w:style>
  <w:style w:type="paragraph" w:styleId="Jalus">
    <w:name w:val="footer"/>
    <w:basedOn w:val="Normaallaad"/>
    <w:pPr>
      <w:tabs>
        <w:tab w:val="center" w:pos="4320"/>
        <w:tab w:val="right" w:pos="8640"/>
      </w:tabs>
      <w:spacing w:after="0" w:line="240" w:lineRule="auto"/>
    </w:pPr>
    <w:rPr>
      <w:rFonts w:ascii="Times New Roman" w:eastAsia="Times New Roman" w:hAnsi="Times New Roman" w:cs="Times New Roman"/>
      <w:sz w:val="24"/>
      <w:szCs w:val="20"/>
      <w:lang w:val="fr-FR"/>
    </w:rPr>
  </w:style>
  <w:style w:type="paragraph" w:styleId="Kommentaariteema">
    <w:name w:val="annotation subject"/>
    <w:basedOn w:val="Kommentaaritekst1"/>
    <w:next w:val="Kommentaaritekst1"/>
    <w:qFormat/>
    <w:pPr>
      <w:spacing w:line="276" w:lineRule="auto"/>
    </w:pPr>
    <w:rPr>
      <w:b/>
      <w:bCs/>
    </w:rPr>
  </w:style>
  <w:style w:type="paragraph" w:styleId="SK3">
    <w:name w:val="toc 3"/>
    <w:basedOn w:val="Normaallaad"/>
    <w:next w:val="Normaallaad"/>
    <w:pPr>
      <w:tabs>
        <w:tab w:val="left" w:pos="0"/>
        <w:tab w:val="left" w:pos="709"/>
      </w:tabs>
      <w:spacing w:after="0" w:line="240" w:lineRule="auto"/>
      <w:ind w:left="786" w:hanging="786"/>
      <w:jc w:val="both"/>
    </w:pPr>
    <w:rPr>
      <w:rFonts w:ascii="Times New Roman" w:eastAsia="Times New Roman" w:hAnsi="Times New Roman" w:cs="Times New Roman"/>
      <w:sz w:val="24"/>
      <w:szCs w:val="24"/>
    </w:rPr>
  </w:style>
  <w:style w:type="paragraph" w:styleId="Redaktsioon">
    <w:name w:val="Revision"/>
    <w:qFormat/>
    <w:pPr>
      <w:suppressAutoHyphens/>
    </w:pPr>
    <w:rPr>
      <w:rFonts w:ascii="Calibri" w:eastAsia="Calibri" w:hAnsi="Calibri" w:cs="Calibri"/>
      <w:sz w:val="22"/>
      <w:szCs w:val="22"/>
      <w:lang w:eastAsia="zh-CN"/>
    </w:rPr>
  </w:style>
  <w:style w:type="paragraph" w:customStyle="1" w:styleId="Kehatekst21">
    <w:name w:val="Kehatekst 21"/>
    <w:basedOn w:val="Normaallaad"/>
    <w:qFormat/>
    <w:pPr>
      <w:spacing w:after="0" w:line="240" w:lineRule="auto"/>
      <w:jc w:val="both"/>
    </w:pPr>
    <w:rPr>
      <w:rFonts w:ascii="Times New Roman" w:eastAsia="Times New Roman" w:hAnsi="Times New Roman" w:cs="Times New Roman"/>
      <w:sz w:val="24"/>
      <w:szCs w:val="20"/>
      <w:lang w:val="en-GB"/>
    </w:rPr>
  </w:style>
  <w:style w:type="paragraph" w:customStyle="1" w:styleId="TableContents">
    <w:name w:val="Table Contents"/>
    <w:basedOn w:val="Normaallaad"/>
    <w:qFormat/>
    <w:pPr>
      <w:suppressLineNumbers/>
    </w:pPr>
  </w:style>
  <w:style w:type="paragraph" w:customStyle="1" w:styleId="TableHeading">
    <w:name w:val="Table Heading"/>
    <w:basedOn w:val="TableContents"/>
    <w:qFormat/>
    <w:pPr>
      <w:jc w:val="center"/>
    </w:pPr>
    <w:rPr>
      <w:b/>
      <w:bCs/>
    </w:rPr>
  </w:style>
  <w:style w:type="paragraph" w:styleId="Kommentaaritekst">
    <w:name w:val="annotation text"/>
    <w:basedOn w:val="Normaallaad"/>
    <w:qFormat/>
    <w:rPr>
      <w:sz w:val="20"/>
      <w:szCs w:val="20"/>
    </w:rPr>
  </w:style>
  <w:style w:type="paragraph" w:styleId="Pis">
    <w:name w:val="header"/>
    <w:basedOn w:val="Normaallaad"/>
    <w:pPr>
      <w:tabs>
        <w:tab w:val="center" w:pos="4536"/>
        <w:tab w:val="right" w:pos="9072"/>
      </w:tabs>
    </w:pPr>
  </w:style>
  <w:style w:type="paragraph" w:styleId="Vahedeta">
    <w:name w:val="No Spacing"/>
    <w:qFormat/>
    <w:pPr>
      <w:suppressAutoHyphens/>
    </w:pPr>
    <w:rPr>
      <w:rFonts w:ascii="Calibri" w:eastAsia="Calibri" w:hAnsi="Calibri" w:cs="Calibri"/>
      <w:sz w:val="22"/>
      <w:szCs w:val="22"/>
      <w:lang w:eastAsia="zh-CN"/>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331</TotalTime>
  <Pages>7</Pages>
  <Words>2064</Words>
  <Characters>11973</Characters>
  <Application>Microsoft Office Word</Application>
  <DocSecurity>0</DocSecurity>
  <Lines>99</Lines>
  <Paragraphs>28</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ingmar.roos</dc:creator>
  <cp:keywords/>
  <dc:description/>
  <cp:lastModifiedBy>Maris Lokk</cp:lastModifiedBy>
  <cp:revision>17</cp:revision>
  <cp:lastPrinted>2011-09-07T13:52:00Z</cp:lastPrinted>
  <dcterms:created xsi:type="dcterms:W3CDTF">2026-06-16T12:27:00Z</dcterms:created>
  <dcterms:modified xsi:type="dcterms:W3CDTF">2026-07-02T12:09:00Z</dcterms:modified>
  <dc:language>en-US</dc:language>
</cp:coreProperties>
</file>